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
        <w:bidi w:val="0"/>
        <w:ind w:hanging="0" w:start="0"/>
        <w:jc w:val="start"/>
        <w:rPr>
          <w:rFonts w:ascii="Tahoma" w:hAnsi="Tahoma"/>
          <w:sz w:val="20"/>
        </w:rPr>
      </w:pPr>
      <w:r>
        <w:rPr>
          <w:rFonts w:ascii="Tahoma" w:hAnsi="Tahoma"/>
          <w:sz w:val="20"/>
        </w:rPr>
        <w:t xml:space="preserve">Документ предоставлен </w:t>
      </w:r>
      <w:hyperlink r:id="rId2">
        <w:r>
          <w:rPr>
            <w:rStyle w:val="Style9"/>
            <w:rFonts w:ascii="Tahoma" w:hAnsi="Tahoma"/>
            <w:color w:val="0000FF"/>
            <w:sz w:val="20"/>
          </w:rPr>
          <w:t>КонсультантПлюс</w:t>
        </w:r>
      </w:hyperlink>
      <w:r>
        <w:rPr>
          <w:rFonts w:ascii="Tahoma" w:hAnsi="Tahoma"/>
          <w:sz w:val="20"/>
        </w:rPr>
        <w:br/>
      </w:r>
    </w:p>
    <w:p>
      <w:pPr>
        <w:pStyle w:val="ConsPlusNormal"/>
        <w:numPr>
          <w:ilvl w:val="0"/>
          <w:numId w:val="0"/>
        </w:numPr>
        <w:bidi w:val="0"/>
        <w:ind w:hanging="0" w:start="0"/>
        <w:jc w:val="both"/>
        <w:outlineLvl w:val="0"/>
        <w:rPr/>
      </w:pPr>
      <w:r>
        <w:rPr/>
      </w:r>
    </w:p>
    <w:p>
      <w:pPr>
        <w:pStyle w:val="ConsPlusNormal"/>
        <w:numPr>
          <w:ilvl w:val="0"/>
          <w:numId w:val="0"/>
        </w:numPr>
        <w:bidi w:val="0"/>
        <w:ind w:hanging="0" w:start="0"/>
        <w:jc w:val="center"/>
        <w:outlineLvl w:val="0"/>
        <w:rPr>
          <w:b/>
        </w:rPr>
      </w:pPr>
      <w:r>
        <w:rPr>
          <w:b/>
        </w:rPr>
        <w:t>АДМИНИСТРАЦИЯ ГОРОДА НОВОКУЗНЕЦКА</w:t>
      </w:r>
    </w:p>
    <w:p>
      <w:pPr>
        <w:pStyle w:val="ConsPlusNormal"/>
        <w:bidi w:val="0"/>
        <w:ind w:hanging="0" w:start="0"/>
        <w:jc w:val="center"/>
        <w:rPr>
          <w:b/>
        </w:rPr>
      </w:pPr>
      <w:r>
        <w:rPr>
          <w:b/>
        </w:rPr>
      </w:r>
    </w:p>
    <w:p>
      <w:pPr>
        <w:pStyle w:val="ConsPlusNormal"/>
        <w:bidi w:val="0"/>
        <w:ind w:hanging="0" w:start="0"/>
        <w:jc w:val="center"/>
        <w:rPr>
          <w:b/>
        </w:rPr>
      </w:pPr>
      <w:r>
        <w:rPr>
          <w:b/>
        </w:rPr>
        <w:t>ПОСТАНОВЛЕНИЕ</w:t>
      </w:r>
    </w:p>
    <w:p>
      <w:pPr>
        <w:pStyle w:val="ConsPlusNormal"/>
        <w:bidi w:val="0"/>
        <w:ind w:hanging="0" w:start="0"/>
        <w:jc w:val="center"/>
        <w:rPr>
          <w:b/>
        </w:rPr>
      </w:pPr>
      <w:r>
        <w:rPr>
          <w:b/>
        </w:rPr>
        <w:t>от 25 сентября 2025 г. N 205</w:t>
      </w:r>
    </w:p>
    <w:p>
      <w:pPr>
        <w:pStyle w:val="ConsPlusNormal"/>
        <w:bidi w:val="0"/>
        <w:ind w:hanging="0" w:start="0"/>
        <w:jc w:val="center"/>
        <w:rPr>
          <w:b/>
        </w:rPr>
      </w:pPr>
      <w:r>
        <w:rPr>
          <w:b/>
        </w:rPr>
      </w:r>
    </w:p>
    <w:p>
      <w:pPr>
        <w:pStyle w:val="ConsPlusNormal"/>
        <w:bidi w:val="0"/>
        <w:ind w:hanging="0" w:start="0"/>
        <w:jc w:val="center"/>
        <w:rPr>
          <w:b/>
        </w:rPr>
      </w:pPr>
      <w:r>
        <w:rPr>
          <w:b/>
        </w:rPr>
        <w:t>О МЕРАХ, НАПРАВЛЕННЫХ НА ОБЕСПЕЧЕНИЕ ИСПОЛНЕНИЯ</w:t>
      </w:r>
    </w:p>
    <w:p>
      <w:pPr>
        <w:pStyle w:val="ConsPlusNormal"/>
        <w:bidi w:val="0"/>
        <w:ind w:hanging="0" w:start="0"/>
        <w:jc w:val="center"/>
        <w:rPr>
          <w:b/>
        </w:rPr>
      </w:pPr>
      <w:r>
        <w:rPr>
          <w:b/>
        </w:rPr>
        <w:t>ОБЯЗАННОСТЕЙ, НАЛАГАЕМЫХ НА ЛИЦ, ЗАМЕЩАЮЩИХ ДОЛЖНОСТИ</w:t>
      </w:r>
    </w:p>
    <w:p>
      <w:pPr>
        <w:pStyle w:val="ConsPlusNormal"/>
        <w:bidi w:val="0"/>
        <w:ind w:hanging="0" w:start="0"/>
        <w:jc w:val="center"/>
        <w:rPr>
          <w:b/>
        </w:rPr>
      </w:pPr>
      <w:r>
        <w:rPr>
          <w:b/>
        </w:rPr>
        <w:t>РУКОВОДИТЕЛЕЙ МУНИЦИПАЛЬНЫХ УЧРЕЖДЕНИЙ НОВОКУЗНЕЦКОГО</w:t>
      </w:r>
    </w:p>
    <w:p>
      <w:pPr>
        <w:pStyle w:val="ConsPlusNormal"/>
        <w:bidi w:val="0"/>
        <w:ind w:hanging="0" w:start="0"/>
        <w:jc w:val="center"/>
        <w:rPr>
          <w:b/>
        </w:rPr>
      </w:pPr>
      <w:r>
        <w:rPr>
          <w:b/>
        </w:rPr>
        <w:t>ГОРОДСКОГО ОКРУГА, УСТАНОВЛЕННЫХ В ЦЕЛЯХ ПРОТИВОДЕЙСТВИЯ</w:t>
      </w:r>
    </w:p>
    <w:p>
      <w:pPr>
        <w:pStyle w:val="ConsPlusNormal"/>
        <w:bidi w:val="0"/>
        <w:ind w:hanging="0" w:start="0"/>
        <w:jc w:val="center"/>
        <w:rPr>
          <w:b/>
        </w:rPr>
      </w:pPr>
      <w:r>
        <w:rPr>
          <w:b/>
        </w:rPr>
        <w:t>КОРРУПЦИИ, А ТАКЖЕ МЕРАХ ПО ПРЕДУПРЕЖДЕНИЮ КОРРУПЦИИ</w:t>
      </w:r>
    </w:p>
    <w:p>
      <w:pPr>
        <w:pStyle w:val="ConsPlusNormal"/>
        <w:bidi w:val="0"/>
        <w:ind w:hanging="0" w:start="0"/>
        <w:jc w:val="center"/>
        <w:rPr>
          <w:b/>
        </w:rPr>
      </w:pPr>
      <w:r>
        <w:rPr>
          <w:b/>
        </w:rPr>
        <w:t>В МУНИЦИПАЛЬНЫХ УЧРЕЖДЕНИЯХ НОВОКУЗНЕЦКОГО ГОРОДСКОГО ОКРУГА</w:t>
      </w:r>
    </w:p>
    <w:p>
      <w:pPr>
        <w:pStyle w:val="ConsPlusNormal"/>
        <w:bidi w:val="0"/>
        <w:ind w:hanging="0" w:start="0"/>
        <w:jc w:val="both"/>
        <w:rPr/>
      </w:pPr>
      <w:r>
        <w:rPr/>
      </w:r>
    </w:p>
    <w:p>
      <w:pPr>
        <w:pStyle w:val="ConsPlusNormal"/>
        <w:bidi w:val="0"/>
        <w:ind w:firstLine="540" w:start="0"/>
        <w:jc w:val="both"/>
        <w:rPr/>
      </w:pPr>
      <w:r>
        <w:rPr/>
        <w:t xml:space="preserve">В соответствии со </w:t>
      </w:r>
      <w:hyperlink r:id="rId3">
        <w:r>
          <w:rPr>
            <w:rStyle w:val="Style9"/>
            <w:color w:val="0000FF"/>
          </w:rPr>
          <w:t>статьей 13.3</w:t>
        </w:r>
      </w:hyperlink>
      <w:r>
        <w:rPr/>
        <w:t xml:space="preserve"> Федерального закона от 25.12.2008 N 273-ФЗ "О противодействии коррупции", Трудовым </w:t>
      </w:r>
      <w:hyperlink r:id="rId4">
        <w:r>
          <w:rPr>
            <w:rStyle w:val="Style9"/>
            <w:color w:val="0000FF"/>
          </w:rPr>
          <w:t>кодексом</w:t>
        </w:r>
      </w:hyperlink>
      <w:r>
        <w:rPr/>
        <w:t xml:space="preserve"> Российской Федерации, Законом Кемеровской области от 02.11.2017 N 97-ОЗ "О регулировании отдельных вопросов в сфере противодействия коррупции", постановлением Правительства Кемеровской области - Кузбасса от 12.11.2020 N 668 "О мерах, направленных на обеспечение исполнения обязанностей, налагаемых на лиц, замещающих должности руководителей государственных учреждений Кемеровской области - Кузбасса, установленных в целях противодействия коррупции, а также мерах по предупреждению коррупции в государственных учреждениях Кемеровской области - Кузбасса" и в целях обеспечения единой государственной политики в области противодействия коррупции, повышения эффективности реализации мер по предупреждению коррупции в муниципальных учреждениях Новокузнецкого городского округа, руководствуясь </w:t>
      </w:r>
      <w:hyperlink r:id="rId5">
        <w:r>
          <w:rPr>
            <w:rStyle w:val="Style9"/>
            <w:color w:val="0000FF"/>
          </w:rPr>
          <w:t>статьей 40</w:t>
        </w:r>
      </w:hyperlink>
      <w:r>
        <w:rPr/>
        <w:t xml:space="preserve"> Устава Новокузнецкого городского округа:</w:t>
      </w:r>
    </w:p>
    <w:p>
      <w:pPr>
        <w:pStyle w:val="ConsPlusNormal"/>
        <w:bidi w:val="0"/>
        <w:spacing w:before="160" w:after="0"/>
        <w:ind w:firstLine="540" w:start="0"/>
        <w:jc w:val="both"/>
        <w:rPr/>
      </w:pPr>
      <w:r>
        <w:rPr/>
        <w:t>1. Утвердить:</w:t>
      </w:r>
    </w:p>
    <w:p>
      <w:pPr>
        <w:pStyle w:val="ConsPlusNormal"/>
        <w:bidi w:val="0"/>
        <w:spacing w:before="160" w:after="0"/>
        <w:ind w:firstLine="540" w:start="0"/>
        <w:jc w:val="both"/>
        <w:rPr/>
      </w:pPr>
      <w:r>
        <w:rPr/>
        <w:t xml:space="preserve">1) </w:t>
      </w:r>
      <w:hyperlink w:anchor="Par40">
        <w:r>
          <w:rPr>
            <w:rStyle w:val="Style9"/>
            <w:color w:val="0000FF"/>
          </w:rPr>
          <w:t>Порядок</w:t>
        </w:r>
      </w:hyperlink>
      <w:r>
        <w:rPr/>
        <w:t xml:space="preserve"> сообщения лицами, замещающими должности руководителей муниципальных учреждений Новокузнецкого городского округа, о возникновении личной заинтересованности при исполнении должностных обязанностей, которая приводит или может привести к конфликту интересов, а также рассмотрения указанных сообщений согласно приложению N 1 к настоящему постановлению;</w:t>
      </w:r>
    </w:p>
    <w:p>
      <w:pPr>
        <w:pStyle w:val="ConsPlusNormal"/>
        <w:bidi w:val="0"/>
        <w:spacing w:before="160" w:after="0"/>
        <w:ind w:firstLine="540" w:start="0"/>
        <w:jc w:val="both"/>
        <w:rPr/>
      </w:pPr>
      <w:r>
        <w:rPr/>
        <w:t xml:space="preserve">2) </w:t>
      </w:r>
      <w:hyperlink w:anchor="Par120">
        <w:r>
          <w:rPr>
            <w:rStyle w:val="Style9"/>
            <w:color w:val="0000FF"/>
          </w:rPr>
          <w:t>Порядок</w:t>
        </w:r>
      </w:hyperlink>
      <w:r>
        <w:rPr/>
        <w:t xml:space="preserve"> обращения с заявлением лица, замещающего должность руководителя муниципального учреждения Новокузнецкого городского округа, о невозможности по объективным причинам представить сведения о доходах, об имуществе и обязательствах имущественного характера в отношении своих супруги (супруга) и несовершеннолетних детей, а также рассмотрения указанного заявления согласно приложению N 2 к настоящему постановлению;</w:t>
      </w:r>
    </w:p>
    <w:p>
      <w:pPr>
        <w:pStyle w:val="ConsPlusNormal"/>
        <w:bidi w:val="0"/>
        <w:spacing w:before="160" w:after="0"/>
        <w:ind w:firstLine="540" w:start="0"/>
        <w:jc w:val="both"/>
        <w:rPr/>
      </w:pPr>
      <w:r>
        <w:rPr/>
        <w:t xml:space="preserve">3) </w:t>
      </w:r>
      <w:hyperlink w:anchor="Par207">
        <w:r>
          <w:rPr>
            <w:rStyle w:val="Style9"/>
            <w:color w:val="0000FF"/>
          </w:rPr>
          <w:t>Положение</w:t>
        </w:r>
      </w:hyperlink>
      <w:r>
        <w:rPr/>
        <w:t xml:space="preserve"> о комиссиях по обеспечению исполнения обязанностей, налагаемых на лиц, замещающих должности руководителей муниципальных учреждений Новокузнецкого городского округа, установленных в целях противодействия коррупции, согласно приложению N 3 к настоящему постановлению;</w:t>
      </w:r>
    </w:p>
    <w:p>
      <w:pPr>
        <w:pStyle w:val="ConsPlusNormal"/>
        <w:bidi w:val="0"/>
        <w:spacing w:before="160" w:after="0"/>
        <w:ind w:firstLine="540" w:start="0"/>
        <w:jc w:val="both"/>
        <w:rPr/>
      </w:pPr>
      <w:r>
        <w:rPr/>
        <w:t xml:space="preserve">4) </w:t>
      </w:r>
      <w:hyperlink w:anchor="Par288">
        <w:r>
          <w:rPr>
            <w:rStyle w:val="Style9"/>
            <w:color w:val="0000FF"/>
          </w:rPr>
          <w:t>Порядок</w:t>
        </w:r>
      </w:hyperlink>
      <w:r>
        <w:rPr/>
        <w:t xml:space="preserve"> подачи уведомления лицом, замещающим должность руководителя муниципального учреждения Новокузнецкого городского округа, о возникновении не зависящих от него обстоятельств, препятствующих исполнению обязанностей, установленных Федеральным </w:t>
      </w:r>
      <w:hyperlink r:id="rId6">
        <w:r>
          <w:rPr>
            <w:rStyle w:val="Style9"/>
            <w:color w:val="0000FF"/>
          </w:rPr>
          <w:t>законом</w:t>
        </w:r>
      </w:hyperlink>
      <w:r>
        <w:rPr/>
        <w:t xml:space="preserve"> от 25.12.2008 N 273-ФЗ "О противодействии коррупции", а также рассмотрения указанного уведомления согласно приложению N 4 к настоящему постановлению.</w:t>
      </w:r>
    </w:p>
    <w:p>
      <w:pPr>
        <w:pStyle w:val="ConsPlusNormal"/>
        <w:bidi w:val="0"/>
        <w:spacing w:before="160" w:after="0"/>
        <w:ind w:firstLine="540" w:start="0"/>
        <w:jc w:val="both"/>
        <w:rPr/>
      </w:pPr>
      <w:r>
        <w:rPr/>
        <w:t>2. Администрации города Новокузнецка, органам администрации города Новокузнецка, наделенным правами юридического лица, осуществляющим функции и полномочия учредителя муниципальных учреждений Новокузнецкого городского округа (далее - муниципальные учреждения):</w:t>
      </w:r>
    </w:p>
    <w:p>
      <w:pPr>
        <w:pStyle w:val="ConsPlusNormal"/>
        <w:bidi w:val="0"/>
        <w:spacing w:before="160" w:after="0"/>
        <w:ind w:firstLine="540" w:start="0"/>
        <w:jc w:val="both"/>
        <w:rPr/>
      </w:pPr>
      <w:r>
        <w:rPr/>
        <w:t>1) обеспечить внесение изменений в уставы муниципальных учреждений в части закрепления обязанностей муниципальных учреждений разрабатывать и принимать меры по предупреждению коррупции в деятельности указанных учреждений;</w:t>
      </w:r>
    </w:p>
    <w:p>
      <w:pPr>
        <w:pStyle w:val="ConsPlusNormal"/>
        <w:bidi w:val="0"/>
        <w:spacing w:before="160" w:after="0"/>
        <w:ind w:firstLine="540" w:start="0"/>
        <w:jc w:val="both"/>
        <w:rPr/>
      </w:pPr>
      <w:r>
        <w:rPr/>
        <w:t>2) обеспечить внесение изменений в трудовые договоры с руководителями муниципальных учреждений в части закрепления их обязанностей принимать меры по предупреждению коррупции,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w:t>
      </w:r>
    </w:p>
    <w:p>
      <w:pPr>
        <w:pStyle w:val="ConsPlusNormal"/>
        <w:bidi w:val="0"/>
        <w:spacing w:before="160" w:after="0"/>
        <w:ind w:firstLine="540" w:start="0"/>
        <w:jc w:val="both"/>
        <w:rPr/>
      </w:pPr>
      <w:r>
        <w:rPr/>
        <w:t xml:space="preserve">3. Руководителям муниципальных учреждений обеспечить реализацию мер по предупреждению коррупции в муниципальных учреждениях, предусмотренных </w:t>
      </w:r>
      <w:hyperlink r:id="rId7">
        <w:r>
          <w:rPr>
            <w:rStyle w:val="Style9"/>
            <w:color w:val="0000FF"/>
          </w:rPr>
          <w:t>статьей 13.3</w:t>
        </w:r>
      </w:hyperlink>
      <w:r>
        <w:rPr/>
        <w:t xml:space="preserve"> Федерального закона от 25.12.2008 N 273-ФЗ "О противодействии коррупции".</w:t>
      </w:r>
    </w:p>
    <w:p>
      <w:pPr>
        <w:pStyle w:val="ConsPlusNormal"/>
        <w:bidi w:val="0"/>
        <w:spacing w:before="160" w:after="0"/>
        <w:ind w:firstLine="540" w:start="0"/>
        <w:jc w:val="both"/>
        <w:rPr/>
      </w:pPr>
      <w:r>
        <w:rPr/>
        <w:t>4. 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w:t>
      </w:r>
    </w:p>
    <w:p>
      <w:pPr>
        <w:pStyle w:val="ConsPlusNormal"/>
        <w:bidi w:val="0"/>
        <w:spacing w:before="160" w:after="0"/>
        <w:ind w:firstLine="540" w:start="0"/>
        <w:jc w:val="both"/>
        <w:rPr/>
      </w:pPr>
      <w:r>
        <w:rPr/>
        <w:t>5. Настоящее постановление вступает в силу после его официального опубликования.</w:t>
      </w:r>
    </w:p>
    <w:p>
      <w:pPr>
        <w:pStyle w:val="ConsPlusNormal"/>
        <w:bidi w:val="0"/>
        <w:spacing w:before="160" w:after="0"/>
        <w:ind w:firstLine="540" w:start="0"/>
        <w:jc w:val="both"/>
        <w:rPr/>
      </w:pPr>
      <w:r>
        <w:rPr/>
        <w:t>6. Контроль за исполнением настоящего постановления оставляю за собой.</w:t>
      </w:r>
    </w:p>
    <w:p>
      <w:pPr>
        <w:pStyle w:val="ConsPlusNormal"/>
        <w:bidi w:val="0"/>
        <w:ind w:hanging="0" w:start="0"/>
        <w:jc w:val="both"/>
        <w:rPr/>
      </w:pPr>
      <w:r>
        <w:rPr/>
      </w:r>
    </w:p>
    <w:p>
      <w:pPr>
        <w:pStyle w:val="ConsPlusNormal"/>
        <w:bidi w:val="0"/>
        <w:ind w:hanging="0" w:start="0"/>
        <w:jc w:val="end"/>
        <w:rPr/>
      </w:pPr>
      <w:r>
        <w:rPr/>
        <w:t>Глава</w:t>
      </w:r>
    </w:p>
    <w:p>
      <w:pPr>
        <w:pStyle w:val="ConsPlusNormal"/>
        <w:bidi w:val="0"/>
        <w:ind w:hanging="0" w:start="0"/>
        <w:jc w:val="end"/>
        <w:rPr/>
      </w:pPr>
      <w:r>
        <w:rPr/>
        <w:t>города Новокузнецка</w:t>
      </w:r>
    </w:p>
    <w:p>
      <w:pPr>
        <w:pStyle w:val="ConsPlusNormal"/>
        <w:bidi w:val="0"/>
        <w:ind w:hanging="0" w:start="0"/>
        <w:jc w:val="end"/>
        <w:rPr/>
      </w:pPr>
      <w:r>
        <w:rPr/>
        <w:t>Д.П.ИЛЬИН</w:t>
      </w:r>
    </w:p>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numPr>
          <w:ilvl w:val="0"/>
          <w:numId w:val="0"/>
        </w:numPr>
        <w:bidi w:val="0"/>
        <w:ind w:hanging="0" w:start="0"/>
        <w:jc w:val="end"/>
        <w:outlineLvl w:val="0"/>
        <w:rPr/>
      </w:pPr>
      <w:r>
        <w:rPr/>
        <w:t>Приложение N 1</w:t>
      </w:r>
    </w:p>
    <w:p>
      <w:pPr>
        <w:pStyle w:val="ConsPlusNormal"/>
        <w:bidi w:val="0"/>
        <w:ind w:hanging="0" w:start="0"/>
        <w:jc w:val="end"/>
        <w:rPr/>
      </w:pPr>
      <w:r>
        <w:rPr/>
        <w:t>к постановлению администрации</w:t>
      </w:r>
    </w:p>
    <w:p>
      <w:pPr>
        <w:pStyle w:val="ConsPlusNormal"/>
        <w:bidi w:val="0"/>
        <w:ind w:hanging="0" w:start="0"/>
        <w:jc w:val="end"/>
        <w:rPr/>
      </w:pPr>
      <w:r>
        <w:rPr/>
        <w:t>города Новокузнецка</w:t>
      </w:r>
    </w:p>
    <w:p>
      <w:pPr>
        <w:pStyle w:val="ConsPlusNormal"/>
        <w:bidi w:val="0"/>
        <w:ind w:hanging="0" w:start="0"/>
        <w:jc w:val="end"/>
        <w:rPr/>
      </w:pPr>
      <w:r>
        <w:rPr/>
        <w:t>от 25.09.2025 N 205</w:t>
      </w:r>
    </w:p>
    <w:p>
      <w:pPr>
        <w:pStyle w:val="ConsPlusNormal"/>
        <w:bidi w:val="0"/>
        <w:ind w:hanging="0" w:start="0"/>
        <w:jc w:val="both"/>
        <w:rPr/>
      </w:pPr>
      <w:r>
        <w:rPr/>
      </w:r>
    </w:p>
    <w:p>
      <w:pPr>
        <w:pStyle w:val="ConsPlusNormal"/>
        <w:bidi w:val="0"/>
        <w:ind w:hanging="0" w:start="0"/>
        <w:jc w:val="center"/>
        <w:rPr>
          <w:b/>
        </w:rPr>
      </w:pPr>
      <w:bookmarkStart w:id="0" w:name="Par40"/>
      <w:bookmarkEnd w:id="0"/>
      <w:r>
        <w:rPr>
          <w:b/>
        </w:rPr>
        <w:t>ПОРЯДОК</w:t>
      </w:r>
    </w:p>
    <w:p>
      <w:pPr>
        <w:pStyle w:val="ConsPlusNormal"/>
        <w:bidi w:val="0"/>
        <w:ind w:hanging="0" w:start="0"/>
        <w:jc w:val="center"/>
        <w:rPr>
          <w:b/>
        </w:rPr>
      </w:pPr>
      <w:r>
        <w:rPr>
          <w:b/>
        </w:rPr>
        <w:t>СООБЩЕНИЯ ЛИЦАМИ, ЗАМЕЩАЮЩИМИ ДОЛЖНОСТИ РУКОВОДИТЕЛЕЙ</w:t>
      </w:r>
    </w:p>
    <w:p>
      <w:pPr>
        <w:pStyle w:val="ConsPlusNormal"/>
        <w:bidi w:val="0"/>
        <w:ind w:hanging="0" w:start="0"/>
        <w:jc w:val="center"/>
        <w:rPr>
          <w:b/>
        </w:rPr>
      </w:pPr>
      <w:r>
        <w:rPr>
          <w:b/>
        </w:rPr>
        <w:t>МУНИЦИПАЛЬНЫХ УЧРЕЖДЕНИЙ НОВОКУЗНЕЦКОГО ГОРОДСКОГО ОКРУГА,</w:t>
      </w:r>
    </w:p>
    <w:p>
      <w:pPr>
        <w:pStyle w:val="ConsPlusNormal"/>
        <w:bidi w:val="0"/>
        <w:ind w:hanging="0" w:start="0"/>
        <w:jc w:val="center"/>
        <w:rPr>
          <w:b/>
        </w:rPr>
      </w:pPr>
      <w:r>
        <w:rPr>
          <w:b/>
        </w:rPr>
        <w:t>О ВОЗНИКНОВЕНИИ ЛИЧНОЙ ЗАИНТЕРЕСОВАННОСТИ ПРИ ИСПОЛНЕНИИ</w:t>
      </w:r>
    </w:p>
    <w:p>
      <w:pPr>
        <w:pStyle w:val="ConsPlusNormal"/>
        <w:bidi w:val="0"/>
        <w:ind w:hanging="0" w:start="0"/>
        <w:jc w:val="center"/>
        <w:rPr>
          <w:b/>
        </w:rPr>
      </w:pPr>
      <w:r>
        <w:rPr>
          <w:b/>
        </w:rPr>
        <w:t>ДОЛЖНОСТНЫХ ОБЯЗАННОСТЕЙ, КОТОРАЯ ПРИВОДИТ ИЛИ МОЖЕТ</w:t>
      </w:r>
    </w:p>
    <w:p>
      <w:pPr>
        <w:pStyle w:val="ConsPlusNormal"/>
        <w:bidi w:val="0"/>
        <w:ind w:hanging="0" w:start="0"/>
        <w:jc w:val="center"/>
        <w:rPr>
          <w:b/>
        </w:rPr>
      </w:pPr>
      <w:r>
        <w:rPr>
          <w:b/>
        </w:rPr>
        <w:t>ПРИВЕСТИ К КОНФЛИКТУ ИНТЕРЕСОВ, А ТАКЖЕ РАССМОТРЕНИЯ</w:t>
      </w:r>
    </w:p>
    <w:p>
      <w:pPr>
        <w:pStyle w:val="ConsPlusNormal"/>
        <w:bidi w:val="0"/>
        <w:ind w:hanging="0" w:start="0"/>
        <w:jc w:val="center"/>
        <w:rPr>
          <w:b/>
        </w:rPr>
      </w:pPr>
      <w:r>
        <w:rPr>
          <w:b/>
        </w:rPr>
        <w:t>УКАЗАННЫХ СООБЩЕНИЙ</w:t>
      </w:r>
    </w:p>
    <w:p>
      <w:pPr>
        <w:pStyle w:val="ConsPlusNormal"/>
        <w:bidi w:val="0"/>
        <w:ind w:hanging="0" w:start="0"/>
        <w:jc w:val="both"/>
        <w:rPr/>
      </w:pPr>
      <w:r>
        <w:rPr/>
      </w:r>
    </w:p>
    <w:p>
      <w:pPr>
        <w:pStyle w:val="ConsPlusNormal"/>
        <w:bidi w:val="0"/>
        <w:ind w:firstLine="540" w:start="0"/>
        <w:jc w:val="both"/>
        <w:rPr/>
      </w:pPr>
      <w:r>
        <w:rPr/>
        <w:t>1. Настоящим Порядком определяются правила сообщения лицами, замещающими должности руководителей муниципальных учреждений Новокузнецкого городского округа (далее соответственно - учреждение, руководитель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а также рассмотрения указанных сообщений.</w:t>
      </w:r>
    </w:p>
    <w:p>
      <w:pPr>
        <w:pStyle w:val="ConsPlusNormal"/>
        <w:bidi w:val="0"/>
        <w:spacing w:before="160" w:after="0"/>
        <w:ind w:firstLine="540" w:start="0"/>
        <w:jc w:val="both"/>
        <w:rPr/>
      </w:pPr>
      <w:r>
        <w:rPr/>
        <w:t>2. Руководитель учреждения обязан в соответствии с законодательством Российской Федерации о противодействии коррупции, локальными правовыми актами учреждения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pPr>
        <w:pStyle w:val="ConsPlusNormal"/>
        <w:bidi w:val="0"/>
        <w:spacing w:before="160" w:after="0"/>
        <w:ind w:firstLine="540" w:start="0"/>
        <w:jc w:val="both"/>
        <w:rPr/>
      </w:pPr>
      <w:r>
        <w:rPr/>
        <w:t>3. 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pPr>
        <w:pStyle w:val="ConsPlusNormal"/>
        <w:bidi w:val="0"/>
        <w:spacing w:before="160" w:after="0"/>
        <w:ind w:firstLine="540" w:start="0"/>
        <w:jc w:val="both"/>
        <w:rPr/>
      </w:pPr>
      <w:r>
        <w:rPr/>
        <w:t xml:space="preserve">4. Руководитель учреждения направляет в администрацию города Новокузнецка (в случае если функции работодателя по отношению к руководителю учреждения осуществляет администрация города Новокузнецка), или в орган администрации города Новокузнецка, наделенный правами юридического лица (в случае если функции работодателя по отношению к руководителю учреждения осуществляет орган администрации города Новокузнецка, наделенный правами юридического лица), осуществляющие функции и полномочия учредителя учреждения (далее - учредитель), </w:t>
      </w:r>
      <w:hyperlink w:anchor="Par82">
        <w:r>
          <w:rPr>
            <w:rStyle w:val="Style9"/>
            <w:color w:val="0000FF"/>
          </w:rPr>
          <w:t>уведомление</w:t>
        </w:r>
      </w:hyperlink>
      <w:r>
        <w:rPr/>
        <w:t>, составленное по форме согласно приложению к настоящему Порядку.</w:t>
      </w:r>
    </w:p>
    <w:p>
      <w:pPr>
        <w:pStyle w:val="ConsPlusNormal"/>
        <w:bidi w:val="0"/>
        <w:spacing w:before="160" w:after="0"/>
        <w:ind w:firstLine="540" w:start="0"/>
        <w:jc w:val="both"/>
        <w:rPr/>
      </w:pPr>
      <w:r>
        <w:rPr/>
        <w:t>5. Учредитель не позднее рабочего дня, следующего за днем получения уведомления, передает указанное уведомление в комиссию по обеспечению исполнения обязанностей, налагаемых на лиц, замещающих должности руководителей муниципальных учреждений Новокузнецкого городского округа, установленных в целях противодействия коррупции (далее - комиссия), созданную в администрации города Новокузнецка (в случае если функции работодателя по отношению к руководителю учреждения осуществляет администрация города Новокузнецка) или в органе администрации города Новокузнецка, наделенном правами юридического лица (в случае если функции работодателя по отношению к руководителю учреждения осуществляет орган администрации города Новокузнецка, наделенный правами юридического лица), с целью его рассмотрения.</w:t>
      </w:r>
    </w:p>
    <w:p>
      <w:pPr>
        <w:pStyle w:val="ConsPlusNormal"/>
        <w:bidi w:val="0"/>
        <w:spacing w:before="160" w:after="0"/>
        <w:ind w:firstLine="540" w:start="0"/>
        <w:jc w:val="both"/>
        <w:rPr/>
      </w:pPr>
      <w:bookmarkStart w:id="1" w:name="Par53"/>
      <w:bookmarkEnd w:id="1"/>
      <w:r>
        <w:rPr/>
        <w:t>6. Комиссия, действующая на основании положения, утвержденного постановлением администрации города Новокузнецка, рассмотрев уведомление, в течение десяти дней со дня заседания комиссии направляет копию протокола заседания комиссии учредителю.</w:t>
      </w:r>
    </w:p>
    <w:p>
      <w:pPr>
        <w:pStyle w:val="ConsPlusNormal"/>
        <w:bidi w:val="0"/>
        <w:spacing w:before="160" w:after="0"/>
        <w:ind w:firstLine="540" w:start="0"/>
        <w:jc w:val="both"/>
        <w:rPr/>
      </w:pPr>
      <w:r>
        <w:rPr/>
        <w:t xml:space="preserve">7. Учредитель обязан рассмотреть протокол заседания комиссии, указанный в </w:t>
      </w:r>
      <w:hyperlink w:anchor="Par53">
        <w:r>
          <w:rPr>
            <w:rStyle w:val="Style9"/>
            <w:color w:val="0000FF"/>
          </w:rPr>
          <w:t>пункте 6</w:t>
        </w:r>
      </w:hyperlink>
      <w:r>
        <w:rPr/>
        <w:t xml:space="preserve"> настоящего Порядка, и вправе учесть в пределах своей компетенции содержащиеся в нем рекомендации при принятии решения о применении конкретной меры ответственности к руководителю учреждения.</w:t>
      </w:r>
    </w:p>
    <w:p>
      <w:pPr>
        <w:pStyle w:val="ConsPlusNormal"/>
        <w:bidi w:val="0"/>
        <w:ind w:hanging="0" w:start="0"/>
        <w:jc w:val="both"/>
        <w:rPr/>
      </w:pPr>
      <w:r>
        <w:rPr/>
      </w:r>
    </w:p>
    <w:p>
      <w:pPr>
        <w:pStyle w:val="ConsPlusNormal"/>
        <w:bidi w:val="0"/>
        <w:ind w:hanging="0" w:start="0"/>
        <w:jc w:val="end"/>
        <w:rPr/>
      </w:pPr>
      <w:r>
        <w:rPr/>
        <w:t>Заместитель Главы города -</w:t>
      </w:r>
    </w:p>
    <w:p>
      <w:pPr>
        <w:pStyle w:val="ConsPlusNormal"/>
        <w:bidi w:val="0"/>
        <w:ind w:hanging="0" w:start="0"/>
        <w:jc w:val="end"/>
        <w:rPr/>
      </w:pPr>
      <w:r>
        <w:rPr/>
        <w:t>руководитель аппарата</w:t>
      </w:r>
    </w:p>
    <w:p>
      <w:pPr>
        <w:pStyle w:val="ConsPlusNormal"/>
        <w:bidi w:val="0"/>
        <w:ind w:hanging="0" w:start="0"/>
        <w:jc w:val="end"/>
        <w:rPr/>
      </w:pPr>
      <w:r>
        <w:rPr/>
        <w:t>Е.С.БИСЕНОВА</w:t>
      </w:r>
    </w:p>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numPr>
          <w:ilvl w:val="0"/>
          <w:numId w:val="0"/>
        </w:numPr>
        <w:bidi w:val="0"/>
        <w:ind w:hanging="0" w:start="0"/>
        <w:jc w:val="end"/>
        <w:outlineLvl w:val="1"/>
        <w:rPr/>
      </w:pPr>
      <w:r>
        <w:rPr/>
        <w:t>Приложение</w:t>
      </w:r>
    </w:p>
    <w:p>
      <w:pPr>
        <w:pStyle w:val="ConsPlusNormal"/>
        <w:bidi w:val="0"/>
        <w:ind w:hanging="0" w:start="0"/>
        <w:jc w:val="end"/>
        <w:rPr/>
      </w:pPr>
      <w:r>
        <w:rPr/>
        <w:t>к Порядку сообщения лицами, замещающими должности</w:t>
      </w:r>
    </w:p>
    <w:p>
      <w:pPr>
        <w:pStyle w:val="ConsPlusNormal"/>
        <w:bidi w:val="0"/>
        <w:ind w:hanging="0" w:start="0"/>
        <w:jc w:val="end"/>
        <w:rPr/>
      </w:pPr>
      <w:r>
        <w:rPr/>
        <w:t>руководителей муниципальных учреждений Новокузнецкого</w:t>
      </w:r>
    </w:p>
    <w:p>
      <w:pPr>
        <w:pStyle w:val="ConsPlusNormal"/>
        <w:bidi w:val="0"/>
        <w:ind w:hanging="0" w:start="0"/>
        <w:jc w:val="end"/>
        <w:rPr/>
      </w:pPr>
      <w:r>
        <w:rPr/>
        <w:t>городского округа, о возникновении личной заинтересованности</w:t>
      </w:r>
    </w:p>
    <w:p>
      <w:pPr>
        <w:pStyle w:val="ConsPlusNormal"/>
        <w:bidi w:val="0"/>
        <w:ind w:hanging="0" w:start="0"/>
        <w:jc w:val="end"/>
        <w:rPr/>
      </w:pPr>
      <w:r>
        <w:rPr/>
        <w:t>при исполнении должностных обязанностей, которая приводит</w:t>
      </w:r>
    </w:p>
    <w:p>
      <w:pPr>
        <w:pStyle w:val="ConsPlusNormal"/>
        <w:bidi w:val="0"/>
        <w:ind w:hanging="0" w:start="0"/>
        <w:jc w:val="end"/>
        <w:rPr/>
      </w:pPr>
      <w:r>
        <w:rPr/>
        <w:t>или может привести к конфликту интересов, а также</w:t>
      </w:r>
    </w:p>
    <w:p>
      <w:pPr>
        <w:pStyle w:val="ConsPlusNormal"/>
        <w:bidi w:val="0"/>
        <w:ind w:hanging="0" w:start="0"/>
        <w:jc w:val="end"/>
        <w:rPr/>
      </w:pPr>
      <w:r>
        <w:rPr/>
        <w:t>рассмотрения указанных сообщений</w:t>
      </w:r>
    </w:p>
    <w:p>
      <w:pPr>
        <w:pStyle w:val="ConsPlusNormal"/>
        <w:bidi w:val="0"/>
        <w:ind w:hanging="0" w:start="0"/>
        <w:jc w:val="both"/>
        <w:rPr/>
      </w:pPr>
      <w:r>
        <w:rPr/>
      </w:r>
    </w:p>
    <w:tbl>
      <w:tblPr>
        <w:tblW w:w="9076" w:type="dxa"/>
        <w:jc w:val="start"/>
        <w:tblInd w:w="62" w:type="dxa"/>
        <w:tblLayout w:type="fixed"/>
        <w:tblCellMar>
          <w:top w:w="102" w:type="dxa"/>
          <w:start w:w="62" w:type="dxa"/>
          <w:bottom w:w="102" w:type="dxa"/>
          <w:end w:w="62" w:type="dxa"/>
        </w:tblCellMar>
      </w:tblPr>
      <w:tblGrid>
        <w:gridCol w:w="2463"/>
        <w:gridCol w:w="339"/>
        <w:gridCol w:w="1922"/>
        <w:gridCol w:w="1487"/>
        <w:gridCol w:w="340"/>
        <w:gridCol w:w="2181"/>
        <w:gridCol w:w="344"/>
      </w:tblGrid>
      <w:tr>
        <w:trPr/>
        <w:tc>
          <w:tcPr>
            <w:tcW w:w="4724" w:type="dxa"/>
            <w:gridSpan w:val="3"/>
            <w:vMerge w:val="restart"/>
            <w:tcBorders/>
          </w:tcPr>
          <w:p>
            <w:pPr>
              <w:pStyle w:val="ConsPlusNormal"/>
              <w:tabs>
                <w:tab w:val="clear" w:pos="720"/>
              </w:tabs>
              <w:bidi w:val="0"/>
              <w:ind w:hanging="0" w:start="0"/>
              <w:jc w:val="start"/>
              <w:rPr/>
            </w:pPr>
            <w:r>
              <w:rPr/>
            </w:r>
          </w:p>
        </w:tc>
        <w:tc>
          <w:tcPr>
            <w:tcW w:w="4352" w:type="dxa"/>
            <w:gridSpan w:val="4"/>
            <w:tcBorders>
              <w:bottom w:val="single" w:sz="4" w:space="0" w:color="000000"/>
            </w:tcBorders>
          </w:tcPr>
          <w:p>
            <w:pPr>
              <w:pStyle w:val="ConsPlusNormal"/>
              <w:tabs>
                <w:tab w:val="clear" w:pos="720"/>
              </w:tabs>
              <w:bidi w:val="0"/>
              <w:ind w:hanging="0" w:start="0"/>
              <w:jc w:val="start"/>
              <w:rPr/>
            </w:pPr>
            <w:r>
              <w:rPr/>
            </w:r>
          </w:p>
        </w:tc>
      </w:tr>
      <w:tr>
        <w:trPr/>
        <w:tc>
          <w:tcPr>
            <w:tcW w:w="4724" w:type="dxa"/>
            <w:gridSpan w:val="3"/>
            <w:vMerge w:val="continue"/>
            <w:tcBorders/>
          </w:tcPr>
          <w:p>
            <w:pPr>
              <w:pStyle w:val="ConsPlusNormal"/>
              <w:tabs>
                <w:tab w:val="clear" w:pos="720"/>
              </w:tabs>
              <w:bidi w:val="0"/>
              <w:ind w:hanging="0" w:start="0"/>
              <w:jc w:val="start"/>
              <w:rPr/>
            </w:pPr>
            <w:r>
              <w:rPr/>
            </w:r>
          </w:p>
        </w:tc>
        <w:tc>
          <w:tcPr>
            <w:tcW w:w="4352" w:type="dxa"/>
            <w:gridSpan w:val="4"/>
            <w:tcBorders>
              <w:top w:val="single" w:sz="4" w:space="0" w:color="000000"/>
            </w:tcBorders>
          </w:tcPr>
          <w:p>
            <w:pPr>
              <w:pStyle w:val="ConsPlusNormal"/>
              <w:tabs>
                <w:tab w:val="clear" w:pos="720"/>
              </w:tabs>
              <w:bidi w:val="0"/>
              <w:ind w:hanging="0" w:start="0"/>
              <w:jc w:val="center"/>
              <w:rPr/>
            </w:pPr>
            <w:r>
              <w:rPr/>
              <w:t>(наименование должности, ФИО руководителя администрации города Новокузнецка, органа администрации города Новокузнецка, которому направляется уведомление)</w:t>
            </w:r>
          </w:p>
        </w:tc>
      </w:tr>
      <w:tr>
        <w:trPr/>
        <w:tc>
          <w:tcPr>
            <w:tcW w:w="4724" w:type="dxa"/>
            <w:gridSpan w:val="3"/>
            <w:vMerge w:val="continue"/>
            <w:tcBorders/>
          </w:tcPr>
          <w:p>
            <w:pPr>
              <w:pStyle w:val="ConsPlusNormal"/>
              <w:tabs>
                <w:tab w:val="clear" w:pos="720"/>
              </w:tabs>
              <w:bidi w:val="0"/>
              <w:ind w:hanging="0" w:start="0"/>
              <w:jc w:val="center"/>
              <w:rPr/>
            </w:pPr>
            <w:r>
              <w:rPr/>
            </w:r>
          </w:p>
        </w:tc>
        <w:tc>
          <w:tcPr>
            <w:tcW w:w="4352" w:type="dxa"/>
            <w:gridSpan w:val="4"/>
            <w:tcBorders>
              <w:bottom w:val="single" w:sz="4" w:space="0" w:color="000000"/>
            </w:tcBorders>
          </w:tcPr>
          <w:p>
            <w:pPr>
              <w:pStyle w:val="ConsPlusNormal"/>
              <w:tabs>
                <w:tab w:val="clear" w:pos="720"/>
              </w:tabs>
              <w:bidi w:val="0"/>
              <w:ind w:hanging="0" w:start="0"/>
              <w:jc w:val="start"/>
              <w:rPr/>
            </w:pPr>
            <w:r>
              <w:rPr/>
            </w:r>
          </w:p>
        </w:tc>
      </w:tr>
      <w:tr>
        <w:trPr/>
        <w:tc>
          <w:tcPr>
            <w:tcW w:w="4724" w:type="dxa"/>
            <w:gridSpan w:val="3"/>
            <w:vMerge w:val="continue"/>
            <w:tcBorders/>
          </w:tcPr>
          <w:p>
            <w:pPr>
              <w:pStyle w:val="ConsPlusNormal"/>
              <w:tabs>
                <w:tab w:val="clear" w:pos="720"/>
              </w:tabs>
              <w:bidi w:val="0"/>
              <w:ind w:hanging="0" w:start="0"/>
              <w:jc w:val="start"/>
              <w:rPr/>
            </w:pPr>
            <w:r>
              <w:rPr/>
            </w:r>
          </w:p>
        </w:tc>
        <w:tc>
          <w:tcPr>
            <w:tcW w:w="4352" w:type="dxa"/>
            <w:gridSpan w:val="4"/>
            <w:tcBorders>
              <w:top w:val="single" w:sz="4" w:space="0" w:color="000000"/>
              <w:bottom w:val="single" w:sz="4" w:space="0" w:color="000000"/>
            </w:tcBorders>
          </w:tcPr>
          <w:p>
            <w:pPr>
              <w:pStyle w:val="ConsPlusNormal"/>
              <w:tabs>
                <w:tab w:val="clear" w:pos="720"/>
              </w:tabs>
              <w:bidi w:val="0"/>
              <w:ind w:hanging="0" w:start="0"/>
              <w:jc w:val="start"/>
              <w:rPr/>
            </w:pPr>
            <w:r>
              <w:rPr/>
            </w:r>
          </w:p>
        </w:tc>
      </w:tr>
      <w:tr>
        <w:trPr/>
        <w:tc>
          <w:tcPr>
            <w:tcW w:w="4724" w:type="dxa"/>
            <w:gridSpan w:val="3"/>
            <w:vMerge w:val="continue"/>
            <w:tcBorders/>
          </w:tcPr>
          <w:p>
            <w:pPr>
              <w:pStyle w:val="ConsPlusNormal"/>
              <w:tabs>
                <w:tab w:val="clear" w:pos="720"/>
              </w:tabs>
              <w:bidi w:val="0"/>
              <w:ind w:hanging="0" w:start="0"/>
              <w:jc w:val="start"/>
              <w:rPr/>
            </w:pPr>
            <w:r>
              <w:rPr/>
            </w:r>
          </w:p>
        </w:tc>
        <w:tc>
          <w:tcPr>
            <w:tcW w:w="4352" w:type="dxa"/>
            <w:gridSpan w:val="4"/>
            <w:tcBorders>
              <w:top w:val="single" w:sz="4" w:space="0" w:color="000000"/>
            </w:tcBorders>
          </w:tcPr>
          <w:p>
            <w:pPr>
              <w:pStyle w:val="ConsPlusNormal"/>
              <w:tabs>
                <w:tab w:val="clear" w:pos="720"/>
              </w:tabs>
              <w:bidi w:val="0"/>
              <w:ind w:hanging="0" w:start="0"/>
              <w:jc w:val="center"/>
              <w:rPr/>
            </w:pPr>
            <w:r>
              <w:rPr/>
              <w:t>(ФИО, должность лица, замещающего должность руководителя муниципального учреждения Новокузнецкого городского округа)</w:t>
            </w:r>
          </w:p>
        </w:tc>
      </w:tr>
      <w:tr>
        <w:trPr/>
        <w:tc>
          <w:tcPr>
            <w:tcW w:w="4724" w:type="dxa"/>
            <w:gridSpan w:val="3"/>
            <w:vMerge w:val="continue"/>
            <w:tcBorders/>
          </w:tcPr>
          <w:p>
            <w:pPr>
              <w:pStyle w:val="ConsPlusNormal"/>
              <w:tabs>
                <w:tab w:val="clear" w:pos="720"/>
              </w:tabs>
              <w:bidi w:val="0"/>
              <w:ind w:hanging="0" w:start="0"/>
              <w:jc w:val="center"/>
              <w:rPr/>
            </w:pPr>
            <w:r>
              <w:rPr/>
            </w:r>
          </w:p>
        </w:tc>
        <w:tc>
          <w:tcPr>
            <w:tcW w:w="4352" w:type="dxa"/>
            <w:gridSpan w:val="4"/>
            <w:tcBorders>
              <w:bottom w:val="single" w:sz="4" w:space="0" w:color="000000"/>
            </w:tcBorders>
          </w:tcPr>
          <w:p>
            <w:pPr>
              <w:pStyle w:val="ConsPlusNormal"/>
              <w:tabs>
                <w:tab w:val="clear" w:pos="720"/>
              </w:tabs>
              <w:bidi w:val="0"/>
              <w:ind w:hanging="0" w:start="0"/>
              <w:jc w:val="start"/>
              <w:rPr/>
            </w:pPr>
            <w:r>
              <w:rPr/>
            </w:r>
          </w:p>
        </w:tc>
      </w:tr>
      <w:tr>
        <w:trPr/>
        <w:tc>
          <w:tcPr>
            <w:tcW w:w="4724" w:type="dxa"/>
            <w:gridSpan w:val="3"/>
            <w:vMerge w:val="continue"/>
            <w:tcBorders/>
          </w:tcPr>
          <w:p>
            <w:pPr>
              <w:pStyle w:val="ConsPlusNormal"/>
              <w:tabs>
                <w:tab w:val="clear" w:pos="720"/>
              </w:tabs>
              <w:bidi w:val="0"/>
              <w:ind w:hanging="0" w:start="0"/>
              <w:jc w:val="start"/>
              <w:rPr/>
            </w:pPr>
            <w:r>
              <w:rPr/>
            </w:r>
          </w:p>
        </w:tc>
        <w:tc>
          <w:tcPr>
            <w:tcW w:w="4352" w:type="dxa"/>
            <w:gridSpan w:val="4"/>
            <w:tcBorders>
              <w:top w:val="single" w:sz="4" w:space="0" w:color="000000"/>
              <w:bottom w:val="single" w:sz="4" w:space="0" w:color="000000"/>
            </w:tcBorders>
          </w:tcPr>
          <w:p>
            <w:pPr>
              <w:pStyle w:val="ConsPlusNormal"/>
              <w:tabs>
                <w:tab w:val="clear" w:pos="720"/>
              </w:tabs>
              <w:bidi w:val="0"/>
              <w:ind w:hanging="0" w:start="0"/>
              <w:jc w:val="start"/>
              <w:rPr/>
            </w:pPr>
            <w:r>
              <w:rPr/>
            </w:r>
          </w:p>
        </w:tc>
      </w:tr>
      <w:tr>
        <w:trPr/>
        <w:tc>
          <w:tcPr>
            <w:tcW w:w="4724" w:type="dxa"/>
            <w:gridSpan w:val="3"/>
            <w:vMerge w:val="continue"/>
            <w:tcBorders/>
          </w:tcPr>
          <w:p>
            <w:pPr>
              <w:pStyle w:val="ConsPlusNormal"/>
              <w:tabs>
                <w:tab w:val="clear" w:pos="720"/>
              </w:tabs>
              <w:bidi w:val="0"/>
              <w:ind w:hanging="0" w:start="0"/>
              <w:jc w:val="start"/>
              <w:rPr/>
            </w:pPr>
            <w:r>
              <w:rPr/>
            </w:r>
          </w:p>
        </w:tc>
        <w:tc>
          <w:tcPr>
            <w:tcW w:w="4352" w:type="dxa"/>
            <w:gridSpan w:val="4"/>
            <w:tcBorders>
              <w:top w:val="single" w:sz="4" w:space="0" w:color="000000"/>
            </w:tcBorders>
          </w:tcPr>
          <w:p>
            <w:pPr>
              <w:pStyle w:val="ConsPlusNormal"/>
              <w:tabs>
                <w:tab w:val="clear" w:pos="720"/>
              </w:tabs>
              <w:bidi w:val="0"/>
              <w:ind w:hanging="0" w:start="0"/>
              <w:jc w:val="center"/>
              <w:rPr/>
            </w:pPr>
            <w:r>
              <w:rPr/>
              <w:t>(телефон)</w:t>
            </w:r>
          </w:p>
        </w:tc>
      </w:tr>
      <w:tr>
        <w:trPr/>
        <w:tc>
          <w:tcPr>
            <w:tcW w:w="9076" w:type="dxa"/>
            <w:gridSpan w:val="7"/>
            <w:tcBorders/>
          </w:tcPr>
          <w:p>
            <w:pPr>
              <w:pStyle w:val="ConsPlusNormal"/>
              <w:tabs>
                <w:tab w:val="clear" w:pos="720"/>
              </w:tabs>
              <w:bidi w:val="0"/>
              <w:ind w:hanging="0" w:start="0"/>
              <w:jc w:val="start"/>
              <w:rPr/>
            </w:pPr>
            <w:r>
              <w:rPr/>
            </w:r>
          </w:p>
        </w:tc>
      </w:tr>
      <w:tr>
        <w:trPr/>
        <w:tc>
          <w:tcPr>
            <w:tcW w:w="9076" w:type="dxa"/>
            <w:gridSpan w:val="7"/>
            <w:tcBorders/>
          </w:tcPr>
          <w:p>
            <w:pPr>
              <w:pStyle w:val="ConsPlusNormal"/>
              <w:tabs>
                <w:tab w:val="clear" w:pos="720"/>
              </w:tabs>
              <w:bidi w:val="0"/>
              <w:ind w:hanging="0" w:start="0"/>
              <w:jc w:val="center"/>
              <w:rPr/>
            </w:pPr>
            <w:bookmarkStart w:id="2" w:name="Par82"/>
            <w:bookmarkEnd w:id="2"/>
            <w:r>
              <w:rPr/>
              <w:t>Уведомление</w:t>
            </w:r>
          </w:p>
          <w:p>
            <w:pPr>
              <w:pStyle w:val="ConsPlusNormal"/>
              <w:tabs>
                <w:tab w:val="clear" w:pos="720"/>
              </w:tabs>
              <w:bidi w:val="0"/>
              <w:ind w:hanging="0" w:start="0"/>
              <w:jc w:val="center"/>
              <w:rPr/>
            </w:pPr>
            <w:r>
              <w:rP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pPr>
              <w:pStyle w:val="ConsPlusNormal"/>
              <w:tabs>
                <w:tab w:val="clear" w:pos="720"/>
              </w:tabs>
              <w:bidi w:val="0"/>
              <w:ind w:hanging="0" w:start="0"/>
              <w:jc w:val="start"/>
              <w:rPr/>
            </w:pPr>
            <w:r>
              <w:rPr/>
            </w:r>
          </w:p>
          <w:p>
            <w:pPr>
              <w:pStyle w:val="ConsPlusNormal"/>
              <w:tabs>
                <w:tab w:val="clear" w:pos="720"/>
              </w:tabs>
              <w:bidi w:val="0"/>
              <w:ind w:firstLine="283" w:start="0"/>
              <w:jc w:val="both"/>
              <w:rPr/>
            </w:pPr>
            <w:r>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w:t>
            </w:r>
          </w:p>
          <w:p>
            <w:pPr>
              <w:pStyle w:val="ConsPlusNormal"/>
              <w:tabs>
                <w:tab w:val="clear" w:pos="720"/>
              </w:tabs>
              <w:bidi w:val="0"/>
              <w:ind w:firstLine="283" w:start="0"/>
              <w:jc w:val="both"/>
              <w:rPr/>
            </w:pPr>
            <w:r>
              <w:rPr/>
              <w:t>Обстоятельства, являющиеся основанием возникновения личной заинтересованности:</w:t>
            </w:r>
          </w:p>
        </w:tc>
      </w:tr>
      <w:tr>
        <w:trPr/>
        <w:tc>
          <w:tcPr>
            <w:tcW w:w="9076" w:type="dxa"/>
            <w:gridSpan w:val="7"/>
            <w:tcBorders>
              <w:bottom w:val="single" w:sz="4" w:space="0" w:color="000000"/>
            </w:tcBorders>
          </w:tcPr>
          <w:p>
            <w:pPr>
              <w:pStyle w:val="ConsPlusNormal"/>
              <w:tabs>
                <w:tab w:val="clear" w:pos="720"/>
              </w:tabs>
              <w:bidi w:val="0"/>
              <w:ind w:hanging="0" w:start="0"/>
              <w:jc w:val="start"/>
              <w:rPr/>
            </w:pPr>
            <w:r>
              <w:rPr/>
            </w:r>
          </w:p>
        </w:tc>
      </w:tr>
      <w:tr>
        <w:trPr/>
        <w:tc>
          <w:tcPr>
            <w:tcW w:w="8732" w:type="dxa"/>
            <w:gridSpan w:val="6"/>
            <w:tcBorders>
              <w:top w:val="single" w:sz="4" w:space="0" w:color="000000"/>
              <w:bottom w:val="single" w:sz="4" w:space="0" w:color="000000"/>
            </w:tcBorders>
          </w:tcPr>
          <w:p>
            <w:pPr>
              <w:pStyle w:val="ConsPlusNormal"/>
              <w:tabs>
                <w:tab w:val="clear" w:pos="720"/>
              </w:tabs>
              <w:bidi w:val="0"/>
              <w:ind w:hanging="0" w:start="0"/>
              <w:jc w:val="start"/>
              <w:rPr/>
            </w:pPr>
            <w:r>
              <w:rPr/>
            </w:r>
          </w:p>
        </w:tc>
        <w:tc>
          <w:tcPr>
            <w:tcW w:w="344" w:type="dxa"/>
            <w:tcBorders>
              <w:top w:val="single" w:sz="4" w:space="0" w:color="000000"/>
            </w:tcBorders>
          </w:tcPr>
          <w:p>
            <w:pPr>
              <w:pStyle w:val="ConsPlusNormal"/>
              <w:tabs>
                <w:tab w:val="clear" w:pos="720"/>
              </w:tabs>
              <w:bidi w:val="0"/>
              <w:ind w:hanging="0" w:start="0"/>
              <w:jc w:val="both"/>
              <w:rPr/>
            </w:pPr>
            <w:r>
              <w:rPr/>
              <w:t>.</w:t>
            </w:r>
          </w:p>
        </w:tc>
      </w:tr>
      <w:tr>
        <w:trPr/>
        <w:tc>
          <w:tcPr>
            <w:tcW w:w="9076" w:type="dxa"/>
            <w:gridSpan w:val="7"/>
            <w:tcBorders/>
          </w:tcPr>
          <w:p>
            <w:pPr>
              <w:pStyle w:val="ConsPlusNormal"/>
              <w:tabs>
                <w:tab w:val="clear" w:pos="720"/>
              </w:tabs>
              <w:bidi w:val="0"/>
              <w:ind w:firstLine="283" w:start="0"/>
              <w:jc w:val="both"/>
              <w:rPr/>
            </w:pPr>
            <w:r>
              <w:rPr/>
              <w:t>Должностные обязанности, на исполнение которых влияет или может повлиять личная заинтересованность:</w:t>
            </w:r>
          </w:p>
        </w:tc>
      </w:tr>
      <w:tr>
        <w:trPr/>
        <w:tc>
          <w:tcPr>
            <w:tcW w:w="9076" w:type="dxa"/>
            <w:gridSpan w:val="7"/>
            <w:tcBorders>
              <w:bottom w:val="single" w:sz="4" w:space="0" w:color="000000"/>
            </w:tcBorders>
          </w:tcPr>
          <w:p>
            <w:pPr>
              <w:pStyle w:val="ConsPlusNormal"/>
              <w:tabs>
                <w:tab w:val="clear" w:pos="720"/>
              </w:tabs>
              <w:bidi w:val="0"/>
              <w:ind w:hanging="0" w:start="0"/>
              <w:jc w:val="start"/>
              <w:rPr/>
            </w:pPr>
            <w:r>
              <w:rPr/>
            </w:r>
          </w:p>
        </w:tc>
      </w:tr>
      <w:tr>
        <w:trPr/>
        <w:tc>
          <w:tcPr>
            <w:tcW w:w="8732" w:type="dxa"/>
            <w:gridSpan w:val="6"/>
            <w:tcBorders>
              <w:top w:val="single" w:sz="4" w:space="0" w:color="000000"/>
              <w:bottom w:val="single" w:sz="4" w:space="0" w:color="000000"/>
            </w:tcBorders>
          </w:tcPr>
          <w:p>
            <w:pPr>
              <w:pStyle w:val="ConsPlusNormal"/>
              <w:tabs>
                <w:tab w:val="clear" w:pos="720"/>
              </w:tabs>
              <w:bidi w:val="0"/>
              <w:ind w:hanging="0" w:start="0"/>
              <w:jc w:val="start"/>
              <w:rPr/>
            </w:pPr>
            <w:r>
              <w:rPr/>
            </w:r>
          </w:p>
        </w:tc>
        <w:tc>
          <w:tcPr>
            <w:tcW w:w="344" w:type="dxa"/>
            <w:tcBorders>
              <w:top w:val="single" w:sz="4" w:space="0" w:color="000000"/>
            </w:tcBorders>
          </w:tcPr>
          <w:p>
            <w:pPr>
              <w:pStyle w:val="ConsPlusNormal"/>
              <w:tabs>
                <w:tab w:val="clear" w:pos="720"/>
              </w:tabs>
              <w:bidi w:val="0"/>
              <w:ind w:hanging="0" w:start="0"/>
              <w:jc w:val="both"/>
              <w:rPr/>
            </w:pPr>
            <w:r>
              <w:rPr/>
              <w:t>.</w:t>
            </w:r>
          </w:p>
        </w:tc>
      </w:tr>
      <w:tr>
        <w:trPr/>
        <w:tc>
          <w:tcPr>
            <w:tcW w:w="9076" w:type="dxa"/>
            <w:gridSpan w:val="7"/>
            <w:tcBorders/>
          </w:tcPr>
          <w:p>
            <w:pPr>
              <w:pStyle w:val="ConsPlusNormal"/>
              <w:tabs>
                <w:tab w:val="clear" w:pos="720"/>
              </w:tabs>
              <w:bidi w:val="0"/>
              <w:ind w:firstLine="283" w:start="0"/>
              <w:jc w:val="both"/>
              <w:rPr/>
            </w:pPr>
            <w:r>
              <w:rPr/>
              <w:t>Предлагаемые меры по предотвращению или урегулированию конфликта интересов:</w:t>
            </w:r>
          </w:p>
        </w:tc>
      </w:tr>
      <w:tr>
        <w:trPr/>
        <w:tc>
          <w:tcPr>
            <w:tcW w:w="9076" w:type="dxa"/>
            <w:gridSpan w:val="7"/>
            <w:tcBorders>
              <w:bottom w:val="single" w:sz="4" w:space="0" w:color="000000"/>
            </w:tcBorders>
          </w:tcPr>
          <w:p>
            <w:pPr>
              <w:pStyle w:val="ConsPlusNormal"/>
              <w:tabs>
                <w:tab w:val="clear" w:pos="720"/>
              </w:tabs>
              <w:bidi w:val="0"/>
              <w:ind w:hanging="0" w:start="0"/>
              <w:jc w:val="start"/>
              <w:rPr/>
            </w:pPr>
            <w:r>
              <w:rPr/>
            </w:r>
          </w:p>
        </w:tc>
      </w:tr>
      <w:tr>
        <w:trPr/>
        <w:tc>
          <w:tcPr>
            <w:tcW w:w="8732" w:type="dxa"/>
            <w:gridSpan w:val="6"/>
            <w:tcBorders>
              <w:top w:val="single" w:sz="4" w:space="0" w:color="000000"/>
              <w:bottom w:val="single" w:sz="4" w:space="0" w:color="000000"/>
            </w:tcBorders>
          </w:tcPr>
          <w:p>
            <w:pPr>
              <w:pStyle w:val="ConsPlusNormal"/>
              <w:tabs>
                <w:tab w:val="clear" w:pos="720"/>
              </w:tabs>
              <w:bidi w:val="0"/>
              <w:ind w:hanging="0" w:start="0"/>
              <w:jc w:val="start"/>
              <w:rPr/>
            </w:pPr>
            <w:r>
              <w:rPr/>
            </w:r>
          </w:p>
        </w:tc>
        <w:tc>
          <w:tcPr>
            <w:tcW w:w="344" w:type="dxa"/>
            <w:tcBorders>
              <w:top w:val="single" w:sz="4" w:space="0" w:color="000000"/>
            </w:tcBorders>
          </w:tcPr>
          <w:p>
            <w:pPr>
              <w:pStyle w:val="ConsPlusNormal"/>
              <w:tabs>
                <w:tab w:val="clear" w:pos="720"/>
              </w:tabs>
              <w:bidi w:val="0"/>
              <w:ind w:hanging="0" w:start="0"/>
              <w:jc w:val="both"/>
              <w:rPr/>
            </w:pPr>
            <w:r>
              <w:rPr/>
              <w:t>.</w:t>
            </w:r>
          </w:p>
        </w:tc>
      </w:tr>
      <w:tr>
        <w:trPr/>
        <w:tc>
          <w:tcPr>
            <w:tcW w:w="9076" w:type="dxa"/>
            <w:gridSpan w:val="7"/>
            <w:tcBorders/>
          </w:tcPr>
          <w:p>
            <w:pPr>
              <w:pStyle w:val="ConsPlusNormal"/>
              <w:tabs>
                <w:tab w:val="clear" w:pos="720"/>
              </w:tabs>
              <w:bidi w:val="0"/>
              <w:ind w:firstLine="283" w:start="0"/>
              <w:jc w:val="both"/>
              <w:rPr/>
            </w:pPr>
            <w:r>
              <w:rPr/>
              <w:t>Намереваюсь (не намереваюсь) лично присутствовать на заседании комиссии по обеспечению исполнения обязанностей, налагаемых на лиц, замещающих должности руководителей муниципальных учреждений Новокузнецкого городского округа, установленных в целях противодействия коррупции (нужное подчеркнуть).</w:t>
            </w:r>
          </w:p>
        </w:tc>
      </w:tr>
      <w:tr>
        <w:trPr/>
        <w:tc>
          <w:tcPr>
            <w:tcW w:w="9076" w:type="dxa"/>
            <w:gridSpan w:val="7"/>
            <w:tcBorders/>
          </w:tcPr>
          <w:p>
            <w:pPr>
              <w:pStyle w:val="ConsPlusNormal"/>
              <w:tabs>
                <w:tab w:val="clear" w:pos="720"/>
              </w:tabs>
              <w:bidi w:val="0"/>
              <w:ind w:hanging="0" w:start="0"/>
              <w:jc w:val="start"/>
              <w:rPr/>
            </w:pPr>
            <w:r>
              <w:rPr/>
            </w:r>
          </w:p>
        </w:tc>
      </w:tr>
      <w:tr>
        <w:trPr/>
        <w:tc>
          <w:tcPr>
            <w:tcW w:w="2463" w:type="dxa"/>
            <w:tcBorders/>
          </w:tcPr>
          <w:p>
            <w:pPr>
              <w:pStyle w:val="ConsPlusNormal"/>
              <w:tabs>
                <w:tab w:val="clear" w:pos="720"/>
              </w:tabs>
              <w:bidi w:val="0"/>
              <w:ind w:hanging="0" w:start="0"/>
              <w:jc w:val="both"/>
              <w:rPr/>
            </w:pPr>
            <w:r>
              <w:rPr/>
              <w:t>"__" _____ 20__ г.</w:t>
            </w:r>
          </w:p>
        </w:tc>
        <w:tc>
          <w:tcPr>
            <w:tcW w:w="339" w:type="dxa"/>
            <w:tcBorders/>
          </w:tcPr>
          <w:p>
            <w:pPr>
              <w:pStyle w:val="ConsPlusNormal"/>
              <w:tabs>
                <w:tab w:val="clear" w:pos="720"/>
              </w:tabs>
              <w:bidi w:val="0"/>
              <w:ind w:hanging="0" w:start="0"/>
              <w:jc w:val="start"/>
              <w:rPr/>
            </w:pPr>
            <w:r>
              <w:rPr/>
            </w:r>
          </w:p>
        </w:tc>
        <w:tc>
          <w:tcPr>
            <w:tcW w:w="3409" w:type="dxa"/>
            <w:gridSpan w:val="2"/>
            <w:tcBorders>
              <w:bottom w:val="single" w:sz="4" w:space="0" w:color="000000"/>
            </w:tcBorders>
          </w:tcPr>
          <w:p>
            <w:pPr>
              <w:pStyle w:val="ConsPlusNormal"/>
              <w:tabs>
                <w:tab w:val="clear" w:pos="720"/>
              </w:tabs>
              <w:bidi w:val="0"/>
              <w:ind w:hanging="0" w:start="0"/>
              <w:jc w:val="start"/>
              <w:rPr/>
            </w:pPr>
            <w:r>
              <w:rPr/>
            </w:r>
          </w:p>
        </w:tc>
        <w:tc>
          <w:tcPr>
            <w:tcW w:w="340" w:type="dxa"/>
            <w:tcBorders/>
          </w:tcPr>
          <w:p>
            <w:pPr>
              <w:pStyle w:val="ConsPlusNormal"/>
              <w:tabs>
                <w:tab w:val="clear" w:pos="720"/>
              </w:tabs>
              <w:bidi w:val="0"/>
              <w:ind w:hanging="0" w:start="0"/>
              <w:jc w:val="start"/>
              <w:rPr/>
            </w:pPr>
            <w:r>
              <w:rPr/>
            </w:r>
          </w:p>
        </w:tc>
        <w:tc>
          <w:tcPr>
            <w:tcW w:w="2525" w:type="dxa"/>
            <w:gridSpan w:val="2"/>
            <w:tcBorders>
              <w:bottom w:val="single" w:sz="4" w:space="0" w:color="000000"/>
            </w:tcBorders>
          </w:tcPr>
          <w:p>
            <w:pPr>
              <w:pStyle w:val="ConsPlusNormal"/>
              <w:tabs>
                <w:tab w:val="clear" w:pos="720"/>
              </w:tabs>
              <w:bidi w:val="0"/>
              <w:ind w:hanging="0" w:start="0"/>
              <w:jc w:val="start"/>
              <w:rPr/>
            </w:pPr>
            <w:r>
              <w:rPr/>
            </w:r>
          </w:p>
        </w:tc>
      </w:tr>
      <w:tr>
        <w:trPr/>
        <w:tc>
          <w:tcPr>
            <w:tcW w:w="2463" w:type="dxa"/>
            <w:tcBorders/>
          </w:tcPr>
          <w:p>
            <w:pPr>
              <w:pStyle w:val="ConsPlusNormal"/>
              <w:tabs>
                <w:tab w:val="clear" w:pos="720"/>
              </w:tabs>
              <w:bidi w:val="0"/>
              <w:ind w:hanging="0" w:start="0"/>
              <w:jc w:val="start"/>
              <w:rPr/>
            </w:pPr>
            <w:r>
              <w:rPr/>
            </w:r>
          </w:p>
        </w:tc>
        <w:tc>
          <w:tcPr>
            <w:tcW w:w="339" w:type="dxa"/>
            <w:tcBorders/>
          </w:tcPr>
          <w:p>
            <w:pPr>
              <w:pStyle w:val="ConsPlusNormal"/>
              <w:tabs>
                <w:tab w:val="clear" w:pos="720"/>
              </w:tabs>
              <w:bidi w:val="0"/>
              <w:ind w:hanging="0" w:start="0"/>
              <w:jc w:val="start"/>
              <w:rPr/>
            </w:pPr>
            <w:r>
              <w:rPr/>
            </w:r>
          </w:p>
        </w:tc>
        <w:tc>
          <w:tcPr>
            <w:tcW w:w="3409" w:type="dxa"/>
            <w:gridSpan w:val="2"/>
            <w:tcBorders>
              <w:top w:val="single" w:sz="4" w:space="0" w:color="000000"/>
            </w:tcBorders>
          </w:tcPr>
          <w:p>
            <w:pPr>
              <w:pStyle w:val="ConsPlusNormal"/>
              <w:tabs>
                <w:tab w:val="clear" w:pos="720"/>
              </w:tabs>
              <w:bidi w:val="0"/>
              <w:ind w:hanging="0" w:start="0"/>
              <w:jc w:val="center"/>
              <w:rPr/>
            </w:pPr>
            <w:r>
              <w:rPr/>
              <w:t>(подпись лица, направляющего уведомление)</w:t>
            </w:r>
          </w:p>
        </w:tc>
        <w:tc>
          <w:tcPr>
            <w:tcW w:w="340" w:type="dxa"/>
            <w:tcBorders/>
          </w:tcPr>
          <w:p>
            <w:pPr>
              <w:pStyle w:val="ConsPlusNormal"/>
              <w:tabs>
                <w:tab w:val="clear" w:pos="720"/>
              </w:tabs>
              <w:bidi w:val="0"/>
              <w:ind w:hanging="0" w:start="0"/>
              <w:jc w:val="start"/>
              <w:rPr/>
            </w:pPr>
            <w:r>
              <w:rPr/>
            </w:r>
          </w:p>
        </w:tc>
        <w:tc>
          <w:tcPr>
            <w:tcW w:w="2525" w:type="dxa"/>
            <w:gridSpan w:val="2"/>
            <w:tcBorders>
              <w:top w:val="single" w:sz="4" w:space="0" w:color="000000"/>
            </w:tcBorders>
          </w:tcPr>
          <w:p>
            <w:pPr>
              <w:pStyle w:val="ConsPlusNormal"/>
              <w:tabs>
                <w:tab w:val="clear" w:pos="720"/>
              </w:tabs>
              <w:bidi w:val="0"/>
              <w:ind w:hanging="0" w:start="0"/>
              <w:jc w:val="center"/>
              <w:rPr/>
            </w:pPr>
            <w:r>
              <w:rPr/>
              <w:t>(расшифровка подписи)</w:t>
            </w:r>
          </w:p>
        </w:tc>
      </w:tr>
    </w:tbl>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numPr>
          <w:ilvl w:val="0"/>
          <w:numId w:val="0"/>
        </w:numPr>
        <w:bidi w:val="0"/>
        <w:ind w:hanging="0" w:start="0"/>
        <w:jc w:val="end"/>
        <w:outlineLvl w:val="0"/>
        <w:rPr/>
      </w:pPr>
      <w:r>
        <w:rPr/>
        <w:t>Приложение N 2</w:t>
      </w:r>
    </w:p>
    <w:p>
      <w:pPr>
        <w:pStyle w:val="ConsPlusNormal"/>
        <w:bidi w:val="0"/>
        <w:ind w:hanging="0" w:start="0"/>
        <w:jc w:val="end"/>
        <w:rPr/>
      </w:pPr>
      <w:r>
        <w:rPr/>
        <w:t>к постановлению администрации</w:t>
      </w:r>
    </w:p>
    <w:p>
      <w:pPr>
        <w:pStyle w:val="ConsPlusNormal"/>
        <w:bidi w:val="0"/>
        <w:ind w:hanging="0" w:start="0"/>
        <w:jc w:val="end"/>
        <w:rPr/>
      </w:pPr>
      <w:r>
        <w:rPr/>
        <w:t>города Новокузнецка</w:t>
      </w:r>
    </w:p>
    <w:p>
      <w:pPr>
        <w:pStyle w:val="ConsPlusNormal"/>
        <w:bidi w:val="0"/>
        <w:ind w:hanging="0" w:start="0"/>
        <w:jc w:val="end"/>
        <w:rPr/>
      </w:pPr>
      <w:r>
        <w:rPr/>
        <w:t>от 25.09.2025 N 205</w:t>
      </w:r>
    </w:p>
    <w:p>
      <w:pPr>
        <w:pStyle w:val="ConsPlusNormal"/>
        <w:bidi w:val="0"/>
        <w:ind w:hanging="0" w:start="0"/>
        <w:jc w:val="both"/>
        <w:rPr/>
      </w:pPr>
      <w:r>
        <w:rPr/>
      </w:r>
    </w:p>
    <w:p>
      <w:pPr>
        <w:pStyle w:val="ConsPlusNormal"/>
        <w:bidi w:val="0"/>
        <w:ind w:hanging="0" w:start="0"/>
        <w:jc w:val="center"/>
        <w:rPr>
          <w:b/>
        </w:rPr>
      </w:pPr>
      <w:bookmarkStart w:id="3" w:name="Par120"/>
      <w:bookmarkEnd w:id="3"/>
      <w:r>
        <w:rPr>
          <w:b/>
        </w:rPr>
        <w:t>ПОРЯДОК</w:t>
      </w:r>
    </w:p>
    <w:p>
      <w:pPr>
        <w:pStyle w:val="ConsPlusNormal"/>
        <w:bidi w:val="0"/>
        <w:ind w:hanging="0" w:start="0"/>
        <w:jc w:val="center"/>
        <w:rPr>
          <w:b/>
        </w:rPr>
      </w:pPr>
      <w:r>
        <w:rPr>
          <w:b/>
        </w:rPr>
        <w:t>ОБРАЩЕНИЯ С ЗАЯВЛЕНИЕМ ЛИЦА, ЗАМЕЩАЮЩЕГО ДОЛЖНОСТЬ</w:t>
      </w:r>
    </w:p>
    <w:p>
      <w:pPr>
        <w:pStyle w:val="ConsPlusNormal"/>
        <w:bidi w:val="0"/>
        <w:ind w:hanging="0" w:start="0"/>
        <w:jc w:val="center"/>
        <w:rPr>
          <w:b/>
        </w:rPr>
      </w:pPr>
      <w:r>
        <w:rPr>
          <w:b/>
        </w:rPr>
        <w:t>РУКОВОДИТЕЛЯ МУНИЦИПАЛЬНОГО УЧРЕЖДЕНИЯ НОВОКУЗНЕЦКОГО</w:t>
      </w:r>
    </w:p>
    <w:p>
      <w:pPr>
        <w:pStyle w:val="ConsPlusNormal"/>
        <w:bidi w:val="0"/>
        <w:ind w:hanging="0" w:start="0"/>
        <w:jc w:val="center"/>
        <w:rPr>
          <w:b/>
        </w:rPr>
      </w:pPr>
      <w:r>
        <w:rPr>
          <w:b/>
        </w:rPr>
        <w:t>ГОРОДСКОГО ОКРУГА, О НЕВОЗМОЖНОСТИ ПО ОБЪЕКТИВНЫМ ПРИЧИНАМ</w:t>
      </w:r>
    </w:p>
    <w:p>
      <w:pPr>
        <w:pStyle w:val="ConsPlusNormal"/>
        <w:bidi w:val="0"/>
        <w:ind w:hanging="0" w:start="0"/>
        <w:jc w:val="center"/>
        <w:rPr>
          <w:b/>
        </w:rPr>
      </w:pPr>
      <w:r>
        <w:rPr>
          <w:b/>
        </w:rPr>
        <w:t>ПРЕДСТАВИТЬ СВЕДЕНИЯ О ДОХОДАХ, ОБ ИМУЩЕСТВЕ</w:t>
      </w:r>
    </w:p>
    <w:p>
      <w:pPr>
        <w:pStyle w:val="ConsPlusNormal"/>
        <w:bidi w:val="0"/>
        <w:ind w:hanging="0" w:start="0"/>
        <w:jc w:val="center"/>
        <w:rPr>
          <w:b/>
        </w:rPr>
      </w:pPr>
      <w:r>
        <w:rPr>
          <w:b/>
        </w:rPr>
        <w:t>И ОБЯЗАТЕЛЬСТВАХ ИМУЩЕСТВЕННОГО ХАРАКТЕРА В ОТНОШЕНИИ СВОИХ</w:t>
      </w:r>
    </w:p>
    <w:p>
      <w:pPr>
        <w:pStyle w:val="ConsPlusNormal"/>
        <w:bidi w:val="0"/>
        <w:ind w:hanging="0" w:start="0"/>
        <w:jc w:val="center"/>
        <w:rPr>
          <w:b/>
        </w:rPr>
      </w:pPr>
      <w:r>
        <w:rPr>
          <w:b/>
        </w:rPr>
        <w:t>СУПРУГИ (СУПРУГА) И НЕСОВЕРШЕННОЛЕТНИХ ДЕТЕЙ, А ТАКЖЕ</w:t>
      </w:r>
    </w:p>
    <w:p>
      <w:pPr>
        <w:pStyle w:val="ConsPlusNormal"/>
        <w:bidi w:val="0"/>
        <w:ind w:hanging="0" w:start="0"/>
        <w:jc w:val="center"/>
        <w:rPr>
          <w:b/>
        </w:rPr>
      </w:pPr>
      <w:r>
        <w:rPr>
          <w:b/>
        </w:rPr>
        <w:t>РАССМОТРЕНИЯ УКАЗАННОГО ЗАЯВЛЕНИЯ</w:t>
      </w:r>
    </w:p>
    <w:p>
      <w:pPr>
        <w:pStyle w:val="ConsPlusNormal"/>
        <w:bidi w:val="0"/>
        <w:ind w:hanging="0" w:start="0"/>
        <w:jc w:val="both"/>
        <w:rPr/>
      </w:pPr>
      <w:r>
        <w:rPr/>
      </w:r>
    </w:p>
    <w:p>
      <w:pPr>
        <w:pStyle w:val="ConsPlusNormal"/>
        <w:bidi w:val="0"/>
        <w:ind w:firstLine="540" w:start="0"/>
        <w:jc w:val="both"/>
        <w:rPr/>
      </w:pPr>
      <w:r>
        <w:rPr/>
        <w:t>1. Настоящим Порядком определяются правила обращения с заявлением лица, замещающего должность руководителя муниципального учреждения Новокузнецкого городского округа (далее соответственно - учреждение, руководитель учреждения), о невозможности по объективным причинам представить сведения о доходах, об имуществе и обязательствах имущественного характера в отношении своих супруги (супруга) и несовершеннолетних детей (далее соответственно - заявление, сведения), а также рассмотрения указанного заявления.</w:t>
      </w:r>
    </w:p>
    <w:p>
      <w:pPr>
        <w:pStyle w:val="ConsPlusNormal"/>
        <w:bidi w:val="0"/>
        <w:spacing w:before="160" w:after="0"/>
        <w:ind w:firstLine="540" w:start="0"/>
        <w:jc w:val="both"/>
        <w:rPr/>
      </w:pPr>
      <w:r>
        <w:rPr/>
        <w:t xml:space="preserve">2. Руководитель учреждения в случае невозможности по объективным причинам представить сведения представляет руководителю администрации города Новокузнецка (в случае если функции работодателя по отношению к руководителю учреждения осуществляет администрация города Новокузнецка) или руководителю органа администрации города Новокузнецка, наделенного правами юридического лица (в случае если функции работодателя по отношению к руководителю учреждения осуществляет орган администрации города Новокузнецка, наделенный правами юридического лица) (далее - руководитель учредителя), осуществляющим функции и полномочия учредителя учреждения (далее - учредитель), не позднее срока представления сведений </w:t>
      </w:r>
      <w:hyperlink w:anchor="Par160">
        <w:r>
          <w:rPr>
            <w:rStyle w:val="Style9"/>
            <w:color w:val="0000FF"/>
          </w:rPr>
          <w:t>заявление</w:t>
        </w:r>
      </w:hyperlink>
      <w:r>
        <w:rPr/>
        <w:t xml:space="preserve"> по форме согласно приложению к настоящему Порядку. К указанному заявлению в обязательном порядке прилагаются документы, подтверждающие объективность причин непредставления сведений.</w:t>
      </w:r>
    </w:p>
    <w:p>
      <w:pPr>
        <w:pStyle w:val="ConsPlusNormal"/>
        <w:bidi w:val="0"/>
        <w:spacing w:before="160" w:after="0"/>
        <w:ind w:firstLine="540" w:start="0"/>
        <w:jc w:val="both"/>
        <w:rPr/>
      </w:pPr>
      <w:r>
        <w:rPr/>
        <w:t>3. Руководитель учредителя не позднее рабочего дня, следующего за днем получения заявления, передает указанное заявление в комиссию по обеспечению исполнения обязанностей, налагаемых на лиц, замещающих должности руководителей муниципальных учреждений Новокузнецкого городского округа, установленных в целях противодействия коррупции (далее - комиссия), созданную в администрации города Новокузнецка (в случае если функции работодателя по отношению к руководителю учреждения осуществляет администрация города Новокузнецка) или в органе администрации города Новокузнецка, наделенном правами юридического лица (в случае если функции работодателя по отношению к руководителю учреждения осуществляет орган администрации города Новокузнецка, наделенный правами юридического лица), с целью его рассмотрения.</w:t>
      </w:r>
    </w:p>
    <w:p>
      <w:pPr>
        <w:pStyle w:val="ConsPlusNormal"/>
        <w:bidi w:val="0"/>
        <w:spacing w:before="160" w:after="0"/>
        <w:ind w:firstLine="540" w:start="0"/>
        <w:jc w:val="both"/>
        <w:rPr/>
      </w:pPr>
      <w:bookmarkStart w:id="4" w:name="Par132"/>
      <w:bookmarkEnd w:id="4"/>
      <w:r>
        <w:rPr/>
        <w:t>4. Комиссия, действующая на основании положения, утвержденного постановлением администрации города Новокузнецк, рассмотрев заявление, в течение десяти дней со дня заседания комиссии направляет копию протокола заседания комиссии руководителю учредителя.</w:t>
      </w:r>
    </w:p>
    <w:p>
      <w:pPr>
        <w:pStyle w:val="ConsPlusNormal"/>
        <w:bidi w:val="0"/>
        <w:spacing w:before="160" w:after="0"/>
        <w:ind w:firstLine="540" w:start="0"/>
        <w:jc w:val="both"/>
        <w:rPr/>
      </w:pPr>
      <w:r>
        <w:rPr/>
        <w:t xml:space="preserve">5. Руководитель учредителя обязан рассмотреть протокол заседания комиссии, указанный в </w:t>
      </w:r>
      <w:hyperlink w:anchor="Par132">
        <w:r>
          <w:rPr>
            <w:rStyle w:val="Style9"/>
            <w:color w:val="0000FF"/>
          </w:rPr>
          <w:t>пункте 4</w:t>
        </w:r>
      </w:hyperlink>
      <w:r>
        <w:rPr/>
        <w:t xml:space="preserve"> настоящего Порядка, и вправе учесть в пределах своей компетенции содержащиеся в нем рекомендации при принятии решения о применении конкретной меры ответственности к руководителю учреждения.</w:t>
      </w:r>
    </w:p>
    <w:p>
      <w:pPr>
        <w:pStyle w:val="ConsPlusNormal"/>
        <w:bidi w:val="0"/>
        <w:ind w:hanging="0" w:start="0"/>
        <w:jc w:val="both"/>
        <w:rPr/>
      </w:pPr>
      <w:r>
        <w:rPr/>
      </w:r>
    </w:p>
    <w:p>
      <w:pPr>
        <w:pStyle w:val="ConsPlusNormal"/>
        <w:bidi w:val="0"/>
        <w:ind w:hanging="0" w:start="0"/>
        <w:jc w:val="end"/>
        <w:rPr/>
      </w:pPr>
      <w:r>
        <w:rPr/>
        <w:t>Заместитель Главы города -</w:t>
      </w:r>
    </w:p>
    <w:p>
      <w:pPr>
        <w:pStyle w:val="ConsPlusNormal"/>
        <w:bidi w:val="0"/>
        <w:ind w:hanging="0" w:start="0"/>
        <w:jc w:val="end"/>
        <w:rPr/>
      </w:pPr>
      <w:r>
        <w:rPr/>
        <w:t>руководитель аппарата</w:t>
      </w:r>
    </w:p>
    <w:p>
      <w:pPr>
        <w:pStyle w:val="ConsPlusNormal"/>
        <w:bidi w:val="0"/>
        <w:ind w:hanging="0" w:start="0"/>
        <w:jc w:val="end"/>
        <w:rPr/>
      </w:pPr>
      <w:r>
        <w:rPr/>
        <w:t>Е.С.БИСЕНОВА</w:t>
      </w:r>
    </w:p>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numPr>
          <w:ilvl w:val="0"/>
          <w:numId w:val="0"/>
        </w:numPr>
        <w:bidi w:val="0"/>
        <w:ind w:hanging="0" w:start="0"/>
        <w:jc w:val="end"/>
        <w:outlineLvl w:val="1"/>
        <w:rPr/>
      </w:pPr>
      <w:r>
        <w:rPr/>
        <w:t>Приложение</w:t>
      </w:r>
    </w:p>
    <w:p>
      <w:pPr>
        <w:pStyle w:val="ConsPlusNormal"/>
        <w:bidi w:val="0"/>
        <w:ind w:hanging="0" w:start="0"/>
        <w:jc w:val="end"/>
        <w:rPr/>
      </w:pPr>
      <w:r>
        <w:rPr/>
        <w:t>к Порядку обращения с заявлением лица, замещающего должность</w:t>
      </w:r>
    </w:p>
    <w:p>
      <w:pPr>
        <w:pStyle w:val="ConsPlusNormal"/>
        <w:bidi w:val="0"/>
        <w:ind w:hanging="0" w:start="0"/>
        <w:jc w:val="end"/>
        <w:rPr/>
      </w:pPr>
      <w:r>
        <w:rPr/>
        <w:t>руководителя муниципального учреждения Новокузнецкого</w:t>
      </w:r>
    </w:p>
    <w:p>
      <w:pPr>
        <w:pStyle w:val="ConsPlusNormal"/>
        <w:bidi w:val="0"/>
        <w:ind w:hanging="0" w:start="0"/>
        <w:jc w:val="end"/>
        <w:rPr/>
      </w:pPr>
      <w:r>
        <w:rPr/>
        <w:t>городского округа, о невозможности по объективным причинам</w:t>
      </w:r>
    </w:p>
    <w:p>
      <w:pPr>
        <w:pStyle w:val="ConsPlusNormal"/>
        <w:bidi w:val="0"/>
        <w:ind w:hanging="0" w:start="0"/>
        <w:jc w:val="end"/>
        <w:rPr/>
      </w:pPr>
      <w:r>
        <w:rPr/>
        <w:t>представить сведения о доходах, об имуществе</w:t>
      </w:r>
    </w:p>
    <w:p>
      <w:pPr>
        <w:pStyle w:val="ConsPlusNormal"/>
        <w:bidi w:val="0"/>
        <w:ind w:hanging="0" w:start="0"/>
        <w:jc w:val="end"/>
        <w:rPr/>
      </w:pPr>
      <w:r>
        <w:rPr/>
        <w:t>и обязательствах имущественного характера в отношении своих</w:t>
      </w:r>
    </w:p>
    <w:p>
      <w:pPr>
        <w:pStyle w:val="ConsPlusNormal"/>
        <w:bidi w:val="0"/>
        <w:ind w:hanging="0" w:start="0"/>
        <w:jc w:val="end"/>
        <w:rPr/>
      </w:pPr>
      <w:r>
        <w:rPr/>
        <w:t>супруги (супруга) и несовершеннолетних детей, а также</w:t>
      </w:r>
    </w:p>
    <w:p>
      <w:pPr>
        <w:pStyle w:val="ConsPlusNormal"/>
        <w:bidi w:val="0"/>
        <w:ind w:hanging="0" w:start="0"/>
        <w:jc w:val="end"/>
        <w:rPr/>
      </w:pPr>
      <w:r>
        <w:rPr/>
        <w:t>рассмотрения указанного заявления</w:t>
      </w:r>
    </w:p>
    <w:p>
      <w:pPr>
        <w:pStyle w:val="ConsPlusNormal"/>
        <w:bidi w:val="0"/>
        <w:ind w:hanging="0" w:start="0"/>
        <w:jc w:val="both"/>
        <w:rPr/>
      </w:pPr>
      <w:r>
        <w:rPr/>
      </w:r>
    </w:p>
    <w:tbl>
      <w:tblPr>
        <w:tblW w:w="9072" w:type="dxa"/>
        <w:jc w:val="start"/>
        <w:tblInd w:w="62" w:type="dxa"/>
        <w:tblLayout w:type="fixed"/>
        <w:tblCellMar>
          <w:top w:w="102" w:type="dxa"/>
          <w:start w:w="62" w:type="dxa"/>
          <w:bottom w:w="102" w:type="dxa"/>
          <w:end w:w="62" w:type="dxa"/>
        </w:tblCellMar>
      </w:tblPr>
      <w:tblGrid>
        <w:gridCol w:w="572"/>
        <w:gridCol w:w="2029"/>
        <w:gridCol w:w="341"/>
        <w:gridCol w:w="1942"/>
        <w:gridCol w:w="1499"/>
        <w:gridCol w:w="342"/>
        <w:gridCol w:w="2003"/>
        <w:gridCol w:w="344"/>
      </w:tblGrid>
      <w:tr>
        <w:trPr/>
        <w:tc>
          <w:tcPr>
            <w:tcW w:w="4884" w:type="dxa"/>
            <w:gridSpan w:val="4"/>
            <w:vMerge w:val="restart"/>
            <w:tcBorders/>
          </w:tcPr>
          <w:p>
            <w:pPr>
              <w:pStyle w:val="ConsPlusNormal"/>
              <w:tabs>
                <w:tab w:val="clear" w:pos="720"/>
              </w:tabs>
              <w:bidi w:val="0"/>
              <w:ind w:hanging="0" w:start="0"/>
              <w:jc w:val="start"/>
              <w:rPr/>
            </w:pPr>
            <w:r>
              <w:rPr/>
            </w:r>
          </w:p>
        </w:tc>
        <w:tc>
          <w:tcPr>
            <w:tcW w:w="4188" w:type="dxa"/>
            <w:gridSpan w:val="4"/>
            <w:tcBorders>
              <w:bottom w:val="single" w:sz="4" w:space="0" w:color="000000"/>
            </w:tcBorders>
          </w:tcPr>
          <w:p>
            <w:pPr>
              <w:pStyle w:val="ConsPlusNormal"/>
              <w:tabs>
                <w:tab w:val="clear" w:pos="720"/>
              </w:tabs>
              <w:bidi w:val="0"/>
              <w:ind w:hanging="0" w:start="0"/>
              <w:jc w:val="start"/>
              <w:rPr/>
            </w:pPr>
            <w:r>
              <w:rPr/>
            </w:r>
          </w:p>
        </w:tc>
      </w:tr>
      <w:tr>
        <w:trPr/>
        <w:tc>
          <w:tcPr>
            <w:tcW w:w="4884" w:type="dxa"/>
            <w:gridSpan w:val="4"/>
            <w:vMerge w:val="continue"/>
            <w:tcBorders/>
          </w:tcPr>
          <w:p>
            <w:pPr>
              <w:pStyle w:val="ConsPlusNormal"/>
              <w:tabs>
                <w:tab w:val="clear" w:pos="720"/>
              </w:tabs>
              <w:bidi w:val="0"/>
              <w:ind w:hanging="0" w:start="0"/>
              <w:jc w:val="start"/>
              <w:rPr/>
            </w:pPr>
            <w:r>
              <w:rPr/>
            </w:r>
          </w:p>
        </w:tc>
        <w:tc>
          <w:tcPr>
            <w:tcW w:w="4188" w:type="dxa"/>
            <w:gridSpan w:val="4"/>
            <w:tcBorders>
              <w:top w:val="single" w:sz="4" w:space="0" w:color="000000"/>
            </w:tcBorders>
          </w:tcPr>
          <w:p>
            <w:pPr>
              <w:pStyle w:val="ConsPlusNormal"/>
              <w:tabs>
                <w:tab w:val="clear" w:pos="720"/>
              </w:tabs>
              <w:bidi w:val="0"/>
              <w:ind w:hanging="0" w:start="0"/>
              <w:jc w:val="center"/>
              <w:rPr/>
            </w:pPr>
            <w:r>
              <w:rPr/>
              <w:t>(наименование должности, ФИО руководителя администрации города Новокузнецка, руководителя органа администрации города Новокузнецка, которому направляется заявление)</w:t>
            </w:r>
          </w:p>
        </w:tc>
      </w:tr>
      <w:tr>
        <w:trPr/>
        <w:tc>
          <w:tcPr>
            <w:tcW w:w="4884" w:type="dxa"/>
            <w:gridSpan w:val="4"/>
            <w:vMerge w:val="continue"/>
            <w:tcBorders/>
          </w:tcPr>
          <w:p>
            <w:pPr>
              <w:pStyle w:val="ConsPlusNormal"/>
              <w:tabs>
                <w:tab w:val="clear" w:pos="720"/>
              </w:tabs>
              <w:bidi w:val="0"/>
              <w:ind w:hanging="0" w:start="0"/>
              <w:jc w:val="center"/>
              <w:rPr/>
            </w:pPr>
            <w:r>
              <w:rPr/>
            </w:r>
          </w:p>
        </w:tc>
        <w:tc>
          <w:tcPr>
            <w:tcW w:w="4188" w:type="dxa"/>
            <w:gridSpan w:val="4"/>
            <w:tcBorders>
              <w:bottom w:val="single" w:sz="4" w:space="0" w:color="000000"/>
            </w:tcBorders>
          </w:tcPr>
          <w:p>
            <w:pPr>
              <w:pStyle w:val="ConsPlusNormal"/>
              <w:tabs>
                <w:tab w:val="clear" w:pos="720"/>
              </w:tabs>
              <w:bidi w:val="0"/>
              <w:ind w:hanging="0" w:start="0"/>
              <w:jc w:val="start"/>
              <w:rPr/>
            </w:pPr>
            <w:r>
              <w:rPr/>
            </w:r>
          </w:p>
        </w:tc>
      </w:tr>
      <w:tr>
        <w:trPr/>
        <w:tc>
          <w:tcPr>
            <w:tcW w:w="4884" w:type="dxa"/>
            <w:gridSpan w:val="4"/>
            <w:vMerge w:val="continue"/>
            <w:tcBorders/>
          </w:tcPr>
          <w:p>
            <w:pPr>
              <w:pStyle w:val="ConsPlusNormal"/>
              <w:tabs>
                <w:tab w:val="clear" w:pos="720"/>
              </w:tabs>
              <w:bidi w:val="0"/>
              <w:ind w:hanging="0" w:start="0"/>
              <w:jc w:val="start"/>
              <w:rPr/>
            </w:pPr>
            <w:r>
              <w:rPr/>
            </w:r>
          </w:p>
        </w:tc>
        <w:tc>
          <w:tcPr>
            <w:tcW w:w="4188" w:type="dxa"/>
            <w:gridSpan w:val="4"/>
            <w:tcBorders>
              <w:top w:val="single" w:sz="4" w:space="0" w:color="000000"/>
            </w:tcBorders>
          </w:tcPr>
          <w:p>
            <w:pPr>
              <w:pStyle w:val="ConsPlusNormal"/>
              <w:tabs>
                <w:tab w:val="clear" w:pos="720"/>
              </w:tabs>
              <w:bidi w:val="0"/>
              <w:ind w:hanging="0" w:start="0"/>
              <w:jc w:val="center"/>
              <w:rPr/>
            </w:pPr>
            <w:r>
              <w:rPr/>
              <w:t>(ФИО, должность лица, замещающего должность руководителя муниципального учреждения Новокузнецкого городского округа)</w:t>
            </w:r>
          </w:p>
        </w:tc>
      </w:tr>
      <w:tr>
        <w:trPr/>
        <w:tc>
          <w:tcPr>
            <w:tcW w:w="4884" w:type="dxa"/>
            <w:gridSpan w:val="4"/>
            <w:vMerge w:val="continue"/>
            <w:tcBorders/>
          </w:tcPr>
          <w:p>
            <w:pPr>
              <w:pStyle w:val="ConsPlusNormal"/>
              <w:tabs>
                <w:tab w:val="clear" w:pos="720"/>
              </w:tabs>
              <w:bidi w:val="0"/>
              <w:ind w:hanging="0" w:start="0"/>
              <w:jc w:val="center"/>
              <w:rPr/>
            </w:pPr>
            <w:r>
              <w:rPr/>
            </w:r>
          </w:p>
        </w:tc>
        <w:tc>
          <w:tcPr>
            <w:tcW w:w="4188" w:type="dxa"/>
            <w:gridSpan w:val="4"/>
            <w:tcBorders>
              <w:bottom w:val="single" w:sz="4" w:space="0" w:color="000000"/>
            </w:tcBorders>
          </w:tcPr>
          <w:p>
            <w:pPr>
              <w:pStyle w:val="ConsPlusNormal"/>
              <w:tabs>
                <w:tab w:val="clear" w:pos="720"/>
              </w:tabs>
              <w:bidi w:val="0"/>
              <w:ind w:hanging="0" w:start="0"/>
              <w:jc w:val="start"/>
              <w:rPr/>
            </w:pPr>
            <w:r>
              <w:rPr/>
            </w:r>
          </w:p>
        </w:tc>
      </w:tr>
      <w:tr>
        <w:trPr/>
        <w:tc>
          <w:tcPr>
            <w:tcW w:w="4884" w:type="dxa"/>
            <w:gridSpan w:val="4"/>
            <w:vMerge w:val="continue"/>
            <w:tcBorders/>
          </w:tcPr>
          <w:p>
            <w:pPr>
              <w:pStyle w:val="ConsPlusNormal"/>
              <w:tabs>
                <w:tab w:val="clear" w:pos="720"/>
              </w:tabs>
              <w:bidi w:val="0"/>
              <w:ind w:hanging="0" w:start="0"/>
              <w:jc w:val="start"/>
              <w:rPr/>
            </w:pPr>
            <w:r>
              <w:rPr/>
            </w:r>
          </w:p>
        </w:tc>
        <w:tc>
          <w:tcPr>
            <w:tcW w:w="4188" w:type="dxa"/>
            <w:gridSpan w:val="4"/>
            <w:tcBorders>
              <w:top w:val="single" w:sz="4" w:space="0" w:color="000000"/>
            </w:tcBorders>
          </w:tcPr>
          <w:p>
            <w:pPr>
              <w:pStyle w:val="ConsPlusNormal"/>
              <w:tabs>
                <w:tab w:val="clear" w:pos="720"/>
              </w:tabs>
              <w:bidi w:val="0"/>
              <w:ind w:hanging="0" w:start="0"/>
              <w:jc w:val="center"/>
              <w:rPr/>
            </w:pPr>
            <w:r>
              <w:rPr/>
              <w:t>(телефон)</w:t>
            </w:r>
          </w:p>
        </w:tc>
      </w:tr>
      <w:tr>
        <w:trPr/>
        <w:tc>
          <w:tcPr>
            <w:tcW w:w="9072" w:type="dxa"/>
            <w:gridSpan w:val="8"/>
            <w:tcBorders/>
          </w:tcPr>
          <w:p>
            <w:pPr>
              <w:pStyle w:val="ConsPlusNormal"/>
              <w:tabs>
                <w:tab w:val="clear" w:pos="720"/>
              </w:tabs>
              <w:bidi w:val="0"/>
              <w:ind w:hanging="0" w:start="0"/>
              <w:jc w:val="start"/>
              <w:rPr/>
            </w:pPr>
            <w:r>
              <w:rPr/>
            </w:r>
          </w:p>
        </w:tc>
      </w:tr>
      <w:tr>
        <w:trPr/>
        <w:tc>
          <w:tcPr>
            <w:tcW w:w="9072" w:type="dxa"/>
            <w:gridSpan w:val="8"/>
            <w:tcBorders/>
          </w:tcPr>
          <w:p>
            <w:pPr>
              <w:pStyle w:val="ConsPlusNormal"/>
              <w:tabs>
                <w:tab w:val="clear" w:pos="720"/>
              </w:tabs>
              <w:bidi w:val="0"/>
              <w:ind w:hanging="0" w:start="0"/>
              <w:jc w:val="center"/>
              <w:rPr/>
            </w:pPr>
            <w:bookmarkStart w:id="5" w:name="Par160"/>
            <w:bookmarkEnd w:id="5"/>
            <w:r>
              <w:rPr/>
              <w:t>Заявление</w:t>
            </w:r>
          </w:p>
          <w:p>
            <w:pPr>
              <w:pStyle w:val="ConsPlusNormal"/>
              <w:tabs>
                <w:tab w:val="clear" w:pos="720"/>
              </w:tabs>
              <w:bidi w:val="0"/>
              <w:ind w:hanging="0" w:start="0"/>
              <w:jc w:val="center"/>
              <w:rPr/>
            </w:pPr>
            <w:r>
              <w:rPr/>
              <w:t>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r>
      <w:tr>
        <w:trPr/>
        <w:tc>
          <w:tcPr>
            <w:tcW w:w="9072" w:type="dxa"/>
            <w:gridSpan w:val="8"/>
            <w:tcBorders/>
          </w:tcPr>
          <w:p>
            <w:pPr>
              <w:pStyle w:val="ConsPlusNormal"/>
              <w:tabs>
                <w:tab w:val="clear" w:pos="720"/>
              </w:tabs>
              <w:bidi w:val="0"/>
              <w:ind w:hanging="0" w:start="0"/>
              <w:jc w:val="start"/>
              <w:rPr/>
            </w:pPr>
            <w:r>
              <w:rPr/>
            </w:r>
          </w:p>
        </w:tc>
      </w:tr>
      <w:tr>
        <w:trPr/>
        <w:tc>
          <w:tcPr>
            <w:tcW w:w="572" w:type="dxa"/>
            <w:tcBorders/>
          </w:tcPr>
          <w:p>
            <w:pPr>
              <w:pStyle w:val="ConsPlusNormal"/>
              <w:tabs>
                <w:tab w:val="clear" w:pos="720"/>
              </w:tabs>
              <w:bidi w:val="0"/>
              <w:ind w:hanging="0" w:start="0"/>
              <w:jc w:val="end"/>
              <w:rPr/>
            </w:pPr>
            <w:r>
              <w:rPr/>
              <w:t>Я,</w:t>
            </w:r>
          </w:p>
        </w:tc>
        <w:tc>
          <w:tcPr>
            <w:tcW w:w="8156" w:type="dxa"/>
            <w:gridSpan w:val="6"/>
            <w:tcBorders>
              <w:bottom w:val="single" w:sz="4" w:space="0" w:color="000000"/>
            </w:tcBorders>
          </w:tcPr>
          <w:p>
            <w:pPr>
              <w:pStyle w:val="ConsPlusNormal"/>
              <w:tabs>
                <w:tab w:val="clear" w:pos="720"/>
              </w:tabs>
              <w:bidi w:val="0"/>
              <w:ind w:hanging="0" w:start="0"/>
              <w:jc w:val="start"/>
              <w:rPr/>
            </w:pPr>
            <w:r>
              <w:rPr/>
            </w:r>
          </w:p>
        </w:tc>
        <w:tc>
          <w:tcPr>
            <w:tcW w:w="344" w:type="dxa"/>
            <w:tcBorders/>
          </w:tcPr>
          <w:p>
            <w:pPr>
              <w:pStyle w:val="ConsPlusNormal"/>
              <w:tabs>
                <w:tab w:val="clear" w:pos="720"/>
              </w:tabs>
              <w:bidi w:val="0"/>
              <w:ind w:hanging="0" w:start="0"/>
              <w:jc w:val="both"/>
              <w:rPr/>
            </w:pPr>
            <w:r>
              <w:rPr/>
              <w:t>,</w:t>
            </w:r>
          </w:p>
        </w:tc>
      </w:tr>
      <w:tr>
        <w:trPr/>
        <w:tc>
          <w:tcPr>
            <w:tcW w:w="572" w:type="dxa"/>
            <w:tcBorders/>
          </w:tcPr>
          <w:p>
            <w:pPr>
              <w:pStyle w:val="ConsPlusNormal"/>
              <w:tabs>
                <w:tab w:val="clear" w:pos="720"/>
              </w:tabs>
              <w:bidi w:val="0"/>
              <w:ind w:hanging="0" w:start="0"/>
              <w:jc w:val="start"/>
              <w:rPr/>
            </w:pPr>
            <w:r>
              <w:rPr/>
            </w:r>
          </w:p>
        </w:tc>
        <w:tc>
          <w:tcPr>
            <w:tcW w:w="8156" w:type="dxa"/>
            <w:gridSpan w:val="6"/>
            <w:tcBorders>
              <w:top w:val="single" w:sz="4" w:space="0" w:color="000000"/>
            </w:tcBorders>
          </w:tcPr>
          <w:p>
            <w:pPr>
              <w:pStyle w:val="ConsPlusNormal"/>
              <w:tabs>
                <w:tab w:val="clear" w:pos="720"/>
              </w:tabs>
              <w:bidi w:val="0"/>
              <w:ind w:hanging="0" w:start="0"/>
              <w:jc w:val="center"/>
              <w:rPr/>
            </w:pPr>
            <w:r>
              <w:rPr/>
              <w:t>(ФИО)</w:t>
            </w:r>
          </w:p>
        </w:tc>
        <w:tc>
          <w:tcPr>
            <w:tcW w:w="344" w:type="dxa"/>
            <w:tcBorders/>
          </w:tcPr>
          <w:p>
            <w:pPr>
              <w:pStyle w:val="ConsPlusNormal"/>
              <w:tabs>
                <w:tab w:val="clear" w:pos="720"/>
              </w:tabs>
              <w:bidi w:val="0"/>
              <w:ind w:hanging="0" w:start="0"/>
              <w:jc w:val="start"/>
              <w:rPr/>
            </w:pPr>
            <w:r>
              <w:rPr/>
            </w:r>
          </w:p>
        </w:tc>
      </w:tr>
      <w:tr>
        <w:trPr/>
        <w:tc>
          <w:tcPr>
            <w:tcW w:w="9072" w:type="dxa"/>
            <w:gridSpan w:val="8"/>
            <w:tcBorders/>
          </w:tcPr>
          <w:p>
            <w:pPr>
              <w:pStyle w:val="ConsPlusNormal"/>
              <w:tabs>
                <w:tab w:val="clear" w:pos="720"/>
              </w:tabs>
              <w:bidi w:val="0"/>
              <w:ind w:hanging="0" w:start="0"/>
              <w:jc w:val="both"/>
              <w:rPr/>
            </w:pPr>
            <w:r>
              <w:rPr/>
              <w:t>не имею возможности представить сведения о доходах, об имуществе и обязательствах имущественного характера супруги (супруга) и (или) несовершеннолетних детей (нужное подчеркнуть)</w:t>
            </w:r>
          </w:p>
        </w:tc>
      </w:tr>
      <w:tr>
        <w:trPr/>
        <w:tc>
          <w:tcPr>
            <w:tcW w:w="9072" w:type="dxa"/>
            <w:gridSpan w:val="8"/>
            <w:tcBorders>
              <w:bottom w:val="single" w:sz="4" w:space="0" w:color="000000"/>
            </w:tcBorders>
          </w:tcPr>
          <w:p>
            <w:pPr>
              <w:pStyle w:val="ConsPlusNormal"/>
              <w:tabs>
                <w:tab w:val="clear" w:pos="720"/>
              </w:tabs>
              <w:bidi w:val="0"/>
              <w:ind w:hanging="0" w:start="0"/>
              <w:jc w:val="start"/>
              <w:rPr/>
            </w:pPr>
            <w:r>
              <w:rPr/>
            </w:r>
          </w:p>
        </w:tc>
      </w:tr>
      <w:tr>
        <w:trPr/>
        <w:tc>
          <w:tcPr>
            <w:tcW w:w="9072" w:type="dxa"/>
            <w:gridSpan w:val="8"/>
            <w:tcBorders>
              <w:top w:val="single" w:sz="4" w:space="0" w:color="000000"/>
            </w:tcBorders>
          </w:tcPr>
          <w:p>
            <w:pPr>
              <w:pStyle w:val="ConsPlusNormal"/>
              <w:tabs>
                <w:tab w:val="clear" w:pos="720"/>
              </w:tabs>
              <w:bidi w:val="0"/>
              <w:ind w:hanging="0" w:start="0"/>
              <w:jc w:val="center"/>
              <w:rPr/>
            </w:pPr>
            <w:r>
              <w:rPr/>
              <w:t>(ФИО, адрес места жительства, адрес места пребывания супруги (супруга) и (или) несовершеннолетнего ребенка)</w:t>
            </w:r>
          </w:p>
          <w:p>
            <w:pPr>
              <w:pStyle w:val="ConsPlusNormal"/>
              <w:tabs>
                <w:tab w:val="clear" w:pos="720"/>
              </w:tabs>
              <w:bidi w:val="0"/>
              <w:ind w:hanging="0" w:start="0"/>
              <w:jc w:val="start"/>
              <w:rPr/>
            </w:pPr>
            <w:r>
              <w:rPr/>
            </w:r>
          </w:p>
          <w:p>
            <w:pPr>
              <w:pStyle w:val="ConsPlusNormal"/>
              <w:tabs>
                <w:tab w:val="clear" w:pos="720"/>
              </w:tabs>
              <w:bidi w:val="0"/>
              <w:ind w:hanging="0" w:start="0"/>
              <w:jc w:val="both"/>
              <w:rPr/>
            </w:pPr>
            <w:r>
              <w:rPr/>
              <w:t>в связи с тем, что</w:t>
            </w:r>
          </w:p>
        </w:tc>
      </w:tr>
      <w:tr>
        <w:trPr/>
        <w:tc>
          <w:tcPr>
            <w:tcW w:w="9072" w:type="dxa"/>
            <w:gridSpan w:val="8"/>
            <w:tcBorders>
              <w:bottom w:val="single" w:sz="4" w:space="0" w:color="000000"/>
            </w:tcBorders>
          </w:tcPr>
          <w:p>
            <w:pPr>
              <w:pStyle w:val="ConsPlusNormal"/>
              <w:tabs>
                <w:tab w:val="clear" w:pos="720"/>
              </w:tabs>
              <w:bidi w:val="0"/>
              <w:ind w:hanging="0" w:start="0"/>
              <w:jc w:val="start"/>
              <w:rPr/>
            </w:pPr>
            <w:r>
              <w:rPr/>
            </w:r>
          </w:p>
        </w:tc>
      </w:tr>
      <w:tr>
        <w:trPr/>
        <w:tc>
          <w:tcPr>
            <w:tcW w:w="9072" w:type="dxa"/>
            <w:gridSpan w:val="8"/>
            <w:tcBorders>
              <w:top w:val="single" w:sz="4" w:space="0" w:color="000000"/>
              <w:bottom w:val="single" w:sz="4" w:space="0" w:color="000000"/>
            </w:tcBorders>
          </w:tcPr>
          <w:p>
            <w:pPr>
              <w:pStyle w:val="ConsPlusNormal"/>
              <w:tabs>
                <w:tab w:val="clear" w:pos="720"/>
              </w:tabs>
              <w:bidi w:val="0"/>
              <w:ind w:hanging="0" w:start="0"/>
              <w:jc w:val="start"/>
              <w:rPr/>
            </w:pPr>
            <w:r>
              <w:rPr/>
            </w:r>
          </w:p>
        </w:tc>
      </w:tr>
      <w:tr>
        <w:trPr/>
        <w:tc>
          <w:tcPr>
            <w:tcW w:w="9072" w:type="dxa"/>
            <w:gridSpan w:val="8"/>
            <w:tcBorders>
              <w:top w:val="single" w:sz="4" w:space="0" w:color="000000"/>
            </w:tcBorders>
          </w:tcPr>
          <w:p>
            <w:pPr>
              <w:pStyle w:val="ConsPlusNormal"/>
              <w:tabs>
                <w:tab w:val="clear" w:pos="720"/>
              </w:tabs>
              <w:bidi w:val="0"/>
              <w:ind w:hanging="0" w:start="0"/>
              <w:jc w:val="center"/>
              <w:rPr/>
            </w:pPr>
            <w:r>
              <w:rPr/>
              <w:t>(причина непредставления сведений)</w:t>
            </w:r>
          </w:p>
          <w:p>
            <w:pPr>
              <w:pStyle w:val="ConsPlusNormal"/>
              <w:tabs>
                <w:tab w:val="clear" w:pos="720"/>
              </w:tabs>
              <w:bidi w:val="0"/>
              <w:ind w:hanging="0" w:start="0"/>
              <w:jc w:val="start"/>
              <w:rPr/>
            </w:pPr>
            <w:r>
              <w:rPr/>
            </w:r>
          </w:p>
          <w:p>
            <w:pPr>
              <w:pStyle w:val="ConsPlusNormal"/>
              <w:tabs>
                <w:tab w:val="clear" w:pos="720"/>
              </w:tabs>
              <w:bidi w:val="0"/>
              <w:ind w:firstLine="283" w:start="0"/>
              <w:jc w:val="both"/>
              <w:rPr/>
            </w:pPr>
            <w:r>
              <w:rPr/>
              <w:t>К заявлению прилагаю:</w:t>
            </w:r>
          </w:p>
        </w:tc>
      </w:tr>
      <w:tr>
        <w:trPr/>
        <w:tc>
          <w:tcPr>
            <w:tcW w:w="572" w:type="dxa"/>
            <w:tcBorders/>
          </w:tcPr>
          <w:p>
            <w:pPr>
              <w:pStyle w:val="ConsPlusNormal"/>
              <w:tabs>
                <w:tab w:val="clear" w:pos="720"/>
              </w:tabs>
              <w:bidi w:val="0"/>
              <w:ind w:hanging="0" w:start="0"/>
              <w:jc w:val="end"/>
              <w:rPr/>
            </w:pPr>
            <w:r>
              <w:rPr/>
              <w:t>1.</w:t>
            </w:r>
          </w:p>
        </w:tc>
        <w:tc>
          <w:tcPr>
            <w:tcW w:w="8156" w:type="dxa"/>
            <w:gridSpan w:val="6"/>
            <w:tcBorders>
              <w:bottom w:val="single" w:sz="4" w:space="0" w:color="000000"/>
            </w:tcBorders>
          </w:tcPr>
          <w:p>
            <w:pPr>
              <w:pStyle w:val="ConsPlusNormal"/>
              <w:tabs>
                <w:tab w:val="clear" w:pos="720"/>
              </w:tabs>
              <w:bidi w:val="0"/>
              <w:ind w:hanging="0" w:start="0"/>
              <w:jc w:val="start"/>
              <w:rPr/>
            </w:pPr>
            <w:r>
              <w:rPr/>
            </w:r>
          </w:p>
        </w:tc>
        <w:tc>
          <w:tcPr>
            <w:tcW w:w="344" w:type="dxa"/>
            <w:tcBorders/>
          </w:tcPr>
          <w:p>
            <w:pPr>
              <w:pStyle w:val="ConsPlusNormal"/>
              <w:tabs>
                <w:tab w:val="clear" w:pos="720"/>
              </w:tabs>
              <w:bidi w:val="0"/>
              <w:ind w:hanging="0" w:start="0"/>
              <w:jc w:val="both"/>
              <w:rPr/>
            </w:pPr>
            <w:r>
              <w:rPr/>
              <w:t>.</w:t>
            </w:r>
          </w:p>
        </w:tc>
      </w:tr>
      <w:tr>
        <w:trPr/>
        <w:tc>
          <w:tcPr>
            <w:tcW w:w="572" w:type="dxa"/>
            <w:tcBorders/>
          </w:tcPr>
          <w:p>
            <w:pPr>
              <w:pStyle w:val="ConsPlusNormal"/>
              <w:tabs>
                <w:tab w:val="clear" w:pos="720"/>
              </w:tabs>
              <w:bidi w:val="0"/>
              <w:ind w:hanging="0" w:start="0"/>
              <w:jc w:val="end"/>
              <w:rPr/>
            </w:pPr>
            <w:r>
              <w:rPr/>
              <w:t>2.</w:t>
            </w:r>
          </w:p>
        </w:tc>
        <w:tc>
          <w:tcPr>
            <w:tcW w:w="8156" w:type="dxa"/>
            <w:gridSpan w:val="6"/>
            <w:tcBorders>
              <w:top w:val="single" w:sz="4" w:space="0" w:color="000000"/>
              <w:bottom w:val="single" w:sz="4" w:space="0" w:color="000000"/>
            </w:tcBorders>
          </w:tcPr>
          <w:p>
            <w:pPr>
              <w:pStyle w:val="ConsPlusNormal"/>
              <w:tabs>
                <w:tab w:val="clear" w:pos="720"/>
              </w:tabs>
              <w:bidi w:val="0"/>
              <w:ind w:hanging="0" w:start="0"/>
              <w:jc w:val="start"/>
              <w:rPr/>
            </w:pPr>
            <w:r>
              <w:rPr/>
            </w:r>
          </w:p>
        </w:tc>
        <w:tc>
          <w:tcPr>
            <w:tcW w:w="344" w:type="dxa"/>
            <w:tcBorders/>
          </w:tcPr>
          <w:p>
            <w:pPr>
              <w:pStyle w:val="ConsPlusNormal"/>
              <w:tabs>
                <w:tab w:val="clear" w:pos="720"/>
              </w:tabs>
              <w:bidi w:val="0"/>
              <w:ind w:hanging="0" w:start="0"/>
              <w:jc w:val="both"/>
              <w:rPr/>
            </w:pPr>
            <w:r>
              <w:rPr/>
              <w:t>.</w:t>
            </w:r>
          </w:p>
        </w:tc>
      </w:tr>
      <w:tr>
        <w:trPr/>
        <w:tc>
          <w:tcPr>
            <w:tcW w:w="9072" w:type="dxa"/>
            <w:gridSpan w:val="8"/>
            <w:tcBorders/>
          </w:tcPr>
          <w:p>
            <w:pPr>
              <w:pStyle w:val="ConsPlusNormal"/>
              <w:tabs>
                <w:tab w:val="clear" w:pos="720"/>
              </w:tabs>
              <w:bidi w:val="0"/>
              <w:ind w:firstLine="283" w:start="0"/>
              <w:jc w:val="both"/>
              <w:rPr/>
            </w:pPr>
            <w:r>
              <w:rPr/>
              <w:t>Намереваюсь (не намереваюсь) лично присутствовать на заседании комиссии по обеспечению исполнения обязанностей, налагаемых на лиц, замещающих должности руководителей муниципальных учреждений Новокузнецкого городского округа, установленных в целях противодействия коррупции (нужное подчеркнуть).</w:t>
            </w:r>
          </w:p>
        </w:tc>
      </w:tr>
      <w:tr>
        <w:trPr/>
        <w:tc>
          <w:tcPr>
            <w:tcW w:w="9072" w:type="dxa"/>
            <w:gridSpan w:val="8"/>
            <w:tcBorders/>
          </w:tcPr>
          <w:p>
            <w:pPr>
              <w:pStyle w:val="ConsPlusNormal"/>
              <w:tabs>
                <w:tab w:val="clear" w:pos="720"/>
              </w:tabs>
              <w:bidi w:val="0"/>
              <w:ind w:hanging="0" w:start="0"/>
              <w:jc w:val="start"/>
              <w:rPr/>
            </w:pPr>
            <w:r>
              <w:rPr/>
            </w:r>
          </w:p>
        </w:tc>
      </w:tr>
      <w:tr>
        <w:trPr/>
        <w:tc>
          <w:tcPr>
            <w:tcW w:w="2601" w:type="dxa"/>
            <w:gridSpan w:val="2"/>
            <w:tcBorders/>
          </w:tcPr>
          <w:p>
            <w:pPr>
              <w:pStyle w:val="ConsPlusNormal"/>
              <w:tabs>
                <w:tab w:val="clear" w:pos="720"/>
              </w:tabs>
              <w:bidi w:val="0"/>
              <w:ind w:hanging="0" w:start="0"/>
              <w:jc w:val="both"/>
              <w:rPr/>
            </w:pPr>
            <w:r>
              <w:rPr/>
              <w:t>"__" _____ 20__ г.</w:t>
            </w:r>
          </w:p>
        </w:tc>
        <w:tc>
          <w:tcPr>
            <w:tcW w:w="341" w:type="dxa"/>
            <w:tcBorders/>
          </w:tcPr>
          <w:p>
            <w:pPr>
              <w:pStyle w:val="ConsPlusNormal"/>
              <w:tabs>
                <w:tab w:val="clear" w:pos="720"/>
              </w:tabs>
              <w:bidi w:val="0"/>
              <w:ind w:hanging="0" w:start="0"/>
              <w:jc w:val="start"/>
              <w:rPr/>
            </w:pPr>
            <w:r>
              <w:rPr/>
            </w:r>
          </w:p>
        </w:tc>
        <w:tc>
          <w:tcPr>
            <w:tcW w:w="3441" w:type="dxa"/>
            <w:gridSpan w:val="2"/>
            <w:tcBorders>
              <w:bottom w:val="single" w:sz="4" w:space="0" w:color="000000"/>
            </w:tcBorders>
          </w:tcPr>
          <w:p>
            <w:pPr>
              <w:pStyle w:val="ConsPlusNormal"/>
              <w:tabs>
                <w:tab w:val="clear" w:pos="720"/>
              </w:tabs>
              <w:bidi w:val="0"/>
              <w:ind w:hanging="0" w:start="0"/>
              <w:jc w:val="start"/>
              <w:rPr/>
            </w:pPr>
            <w:r>
              <w:rPr/>
            </w:r>
          </w:p>
        </w:tc>
        <w:tc>
          <w:tcPr>
            <w:tcW w:w="342" w:type="dxa"/>
            <w:tcBorders/>
          </w:tcPr>
          <w:p>
            <w:pPr>
              <w:pStyle w:val="ConsPlusNormal"/>
              <w:tabs>
                <w:tab w:val="clear" w:pos="720"/>
              </w:tabs>
              <w:bidi w:val="0"/>
              <w:ind w:hanging="0" w:start="0"/>
              <w:jc w:val="start"/>
              <w:rPr/>
            </w:pPr>
            <w:r>
              <w:rPr/>
            </w:r>
          </w:p>
        </w:tc>
        <w:tc>
          <w:tcPr>
            <w:tcW w:w="2347" w:type="dxa"/>
            <w:gridSpan w:val="2"/>
            <w:tcBorders>
              <w:bottom w:val="single" w:sz="4" w:space="0" w:color="000000"/>
            </w:tcBorders>
          </w:tcPr>
          <w:p>
            <w:pPr>
              <w:pStyle w:val="ConsPlusNormal"/>
              <w:tabs>
                <w:tab w:val="clear" w:pos="720"/>
              </w:tabs>
              <w:bidi w:val="0"/>
              <w:ind w:hanging="0" w:start="0"/>
              <w:jc w:val="start"/>
              <w:rPr/>
            </w:pPr>
            <w:r>
              <w:rPr/>
            </w:r>
          </w:p>
        </w:tc>
      </w:tr>
      <w:tr>
        <w:trPr/>
        <w:tc>
          <w:tcPr>
            <w:tcW w:w="2601" w:type="dxa"/>
            <w:gridSpan w:val="2"/>
            <w:tcBorders/>
          </w:tcPr>
          <w:p>
            <w:pPr>
              <w:pStyle w:val="ConsPlusNormal"/>
              <w:tabs>
                <w:tab w:val="clear" w:pos="720"/>
              </w:tabs>
              <w:bidi w:val="0"/>
              <w:ind w:hanging="0" w:start="0"/>
              <w:jc w:val="start"/>
              <w:rPr/>
            </w:pPr>
            <w:r>
              <w:rPr/>
            </w:r>
          </w:p>
        </w:tc>
        <w:tc>
          <w:tcPr>
            <w:tcW w:w="341" w:type="dxa"/>
            <w:tcBorders/>
          </w:tcPr>
          <w:p>
            <w:pPr>
              <w:pStyle w:val="ConsPlusNormal"/>
              <w:tabs>
                <w:tab w:val="clear" w:pos="720"/>
              </w:tabs>
              <w:bidi w:val="0"/>
              <w:ind w:hanging="0" w:start="0"/>
              <w:jc w:val="start"/>
              <w:rPr/>
            </w:pPr>
            <w:r>
              <w:rPr/>
            </w:r>
          </w:p>
        </w:tc>
        <w:tc>
          <w:tcPr>
            <w:tcW w:w="3441" w:type="dxa"/>
            <w:gridSpan w:val="2"/>
            <w:tcBorders>
              <w:top w:val="single" w:sz="4" w:space="0" w:color="000000"/>
            </w:tcBorders>
          </w:tcPr>
          <w:p>
            <w:pPr>
              <w:pStyle w:val="ConsPlusNormal"/>
              <w:tabs>
                <w:tab w:val="clear" w:pos="720"/>
              </w:tabs>
              <w:bidi w:val="0"/>
              <w:ind w:hanging="0" w:start="0"/>
              <w:jc w:val="center"/>
              <w:rPr/>
            </w:pPr>
            <w:r>
              <w:rPr/>
              <w:t>(подпись лица, направляющего заявление)</w:t>
            </w:r>
          </w:p>
        </w:tc>
        <w:tc>
          <w:tcPr>
            <w:tcW w:w="342" w:type="dxa"/>
            <w:tcBorders/>
          </w:tcPr>
          <w:p>
            <w:pPr>
              <w:pStyle w:val="ConsPlusNormal"/>
              <w:tabs>
                <w:tab w:val="clear" w:pos="720"/>
              </w:tabs>
              <w:bidi w:val="0"/>
              <w:ind w:hanging="0" w:start="0"/>
              <w:jc w:val="start"/>
              <w:rPr/>
            </w:pPr>
            <w:r>
              <w:rPr/>
            </w:r>
          </w:p>
        </w:tc>
        <w:tc>
          <w:tcPr>
            <w:tcW w:w="2347" w:type="dxa"/>
            <w:gridSpan w:val="2"/>
            <w:tcBorders>
              <w:top w:val="single" w:sz="4" w:space="0" w:color="000000"/>
            </w:tcBorders>
          </w:tcPr>
          <w:p>
            <w:pPr>
              <w:pStyle w:val="ConsPlusNormal"/>
              <w:tabs>
                <w:tab w:val="clear" w:pos="720"/>
              </w:tabs>
              <w:bidi w:val="0"/>
              <w:ind w:hanging="0" w:start="0"/>
              <w:jc w:val="center"/>
              <w:rPr/>
            </w:pPr>
            <w:r>
              <w:rPr/>
              <w:t>(расшифровка подписи)</w:t>
            </w:r>
          </w:p>
        </w:tc>
      </w:tr>
    </w:tbl>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numPr>
          <w:ilvl w:val="0"/>
          <w:numId w:val="0"/>
        </w:numPr>
        <w:bidi w:val="0"/>
        <w:ind w:hanging="0" w:start="0"/>
        <w:jc w:val="end"/>
        <w:outlineLvl w:val="0"/>
        <w:rPr/>
      </w:pPr>
      <w:r>
        <w:rPr/>
        <w:t>Приложение N 3</w:t>
      </w:r>
    </w:p>
    <w:p>
      <w:pPr>
        <w:pStyle w:val="ConsPlusNormal"/>
        <w:bidi w:val="0"/>
        <w:ind w:hanging="0" w:start="0"/>
        <w:jc w:val="end"/>
        <w:rPr/>
      </w:pPr>
      <w:r>
        <w:rPr/>
        <w:t>к постановлению администрации</w:t>
      </w:r>
    </w:p>
    <w:p>
      <w:pPr>
        <w:pStyle w:val="ConsPlusNormal"/>
        <w:bidi w:val="0"/>
        <w:ind w:hanging="0" w:start="0"/>
        <w:jc w:val="end"/>
        <w:rPr/>
      </w:pPr>
      <w:r>
        <w:rPr/>
        <w:t>города Новокузнецка</w:t>
      </w:r>
    </w:p>
    <w:p>
      <w:pPr>
        <w:pStyle w:val="ConsPlusNormal"/>
        <w:bidi w:val="0"/>
        <w:ind w:hanging="0" w:start="0"/>
        <w:jc w:val="end"/>
        <w:rPr/>
      </w:pPr>
      <w:r>
        <w:rPr/>
        <w:t>от 25.09.2025 N 205</w:t>
      </w:r>
    </w:p>
    <w:p>
      <w:pPr>
        <w:pStyle w:val="ConsPlusNormal"/>
        <w:bidi w:val="0"/>
        <w:ind w:hanging="0" w:start="0"/>
        <w:jc w:val="both"/>
        <w:rPr/>
      </w:pPr>
      <w:r>
        <w:rPr/>
      </w:r>
    </w:p>
    <w:p>
      <w:pPr>
        <w:pStyle w:val="ConsPlusNormal"/>
        <w:bidi w:val="0"/>
        <w:ind w:hanging="0" w:start="0"/>
        <w:jc w:val="center"/>
        <w:rPr>
          <w:b/>
        </w:rPr>
      </w:pPr>
      <w:bookmarkStart w:id="6" w:name="Par207"/>
      <w:bookmarkEnd w:id="6"/>
      <w:r>
        <w:rPr>
          <w:b/>
        </w:rPr>
        <w:t>ПОЛОЖЕНИЕ</w:t>
      </w:r>
    </w:p>
    <w:p>
      <w:pPr>
        <w:pStyle w:val="ConsPlusNormal"/>
        <w:bidi w:val="0"/>
        <w:ind w:hanging="0" w:start="0"/>
        <w:jc w:val="center"/>
        <w:rPr>
          <w:b/>
        </w:rPr>
      </w:pPr>
      <w:r>
        <w:rPr>
          <w:b/>
        </w:rPr>
        <w:t>О КОМИССИЯХ ПО ОБЕСПЕЧЕНИЮ ИСПОЛНЕНИЯ ОБЯЗАННОСТЕЙ,</w:t>
      </w:r>
    </w:p>
    <w:p>
      <w:pPr>
        <w:pStyle w:val="ConsPlusNormal"/>
        <w:bidi w:val="0"/>
        <w:ind w:hanging="0" w:start="0"/>
        <w:jc w:val="center"/>
        <w:rPr>
          <w:b/>
        </w:rPr>
      </w:pPr>
      <w:r>
        <w:rPr>
          <w:b/>
        </w:rPr>
        <w:t>НАЛАГАЕМЫХ НА ЛИЦ, ЗАМЕЩАЮЩИХ ДОЛЖНОСТИ РУКОВОДИТЕЛЕЙ</w:t>
      </w:r>
    </w:p>
    <w:p>
      <w:pPr>
        <w:pStyle w:val="ConsPlusNormal"/>
        <w:bidi w:val="0"/>
        <w:ind w:hanging="0" w:start="0"/>
        <w:jc w:val="center"/>
        <w:rPr>
          <w:b/>
        </w:rPr>
      </w:pPr>
      <w:r>
        <w:rPr>
          <w:b/>
        </w:rPr>
        <w:t>МУНИЦИПАЛЬНЫХ УЧРЕЖДЕНИЙ НОВОКУЗНЕЦКОГО ГОРОДСКОГО ОКРУГА,</w:t>
      </w:r>
    </w:p>
    <w:p>
      <w:pPr>
        <w:pStyle w:val="ConsPlusNormal"/>
        <w:bidi w:val="0"/>
        <w:ind w:hanging="0" w:start="0"/>
        <w:jc w:val="center"/>
        <w:rPr>
          <w:b/>
        </w:rPr>
      </w:pPr>
      <w:r>
        <w:rPr>
          <w:b/>
        </w:rPr>
        <w:t>УСТАНОВЛЕННЫХ В ЦЕЛЯХ ПРОТИВОДЕЙСТВИЯ КОРРУПЦИИ</w:t>
      </w:r>
    </w:p>
    <w:p>
      <w:pPr>
        <w:pStyle w:val="ConsPlusNormal"/>
        <w:bidi w:val="0"/>
        <w:ind w:hanging="0" w:start="0"/>
        <w:jc w:val="both"/>
        <w:rPr/>
      </w:pPr>
      <w:r>
        <w:rPr/>
      </w:r>
    </w:p>
    <w:p>
      <w:pPr>
        <w:pStyle w:val="ConsPlusNormal"/>
        <w:bidi w:val="0"/>
        <w:ind w:firstLine="540" w:start="0"/>
        <w:jc w:val="both"/>
        <w:rPr/>
      </w:pPr>
      <w:r>
        <w:rPr/>
        <w:t>1. Настоящим Положением определяется порядок формирования и деятельности комиссий по обеспечению исполнения обязанностей, налагаемых на лиц, замещающих должности руководителей муниципальных учреждений Новокузнецкого городского округа, установленных в целях противодействия коррупции (далее - комиссии).</w:t>
      </w:r>
    </w:p>
    <w:p>
      <w:pPr>
        <w:pStyle w:val="ConsPlusNormal"/>
        <w:bidi w:val="0"/>
        <w:spacing w:before="160" w:after="0"/>
        <w:ind w:firstLine="540" w:start="0"/>
        <w:jc w:val="both"/>
        <w:rPr/>
      </w:pPr>
      <w:r>
        <w:rPr/>
        <w:t xml:space="preserve">2. Комиссии в своей деятельности руководствуются </w:t>
      </w:r>
      <w:hyperlink r:id="rId8">
        <w:r>
          <w:rPr>
            <w:rStyle w:val="Style9"/>
            <w:color w:val="0000FF"/>
          </w:rPr>
          <w:t>Конституцией</w:t>
        </w:r>
      </w:hyperlink>
      <w:r>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законами и иными нормативными правовыми актами Кемеровской области - Кузбасса, муниципальными правовыми актами Новокузнецкого городского округа, настоящим Положением.</w:t>
      </w:r>
    </w:p>
    <w:p>
      <w:pPr>
        <w:pStyle w:val="ConsPlusNormal"/>
        <w:bidi w:val="0"/>
        <w:spacing w:before="160" w:after="0"/>
        <w:ind w:firstLine="540" w:start="0"/>
        <w:jc w:val="both"/>
        <w:rPr/>
      </w:pPr>
      <w:r>
        <w:rPr/>
        <w:t>3. Основной задачей комиссий является содействие лицам, замещающим должности руководителей муниципальных учреждений Новокузнецкого городского округа (далее соответственно - руководитель учреждения, учреждение), в обеспечении соблюдения ограничений и исполнения обязанностей, установленных в целях противодействия коррупции.</w:t>
      </w:r>
    </w:p>
    <w:p>
      <w:pPr>
        <w:pStyle w:val="ConsPlusNormal"/>
        <w:bidi w:val="0"/>
        <w:spacing w:before="160" w:after="0"/>
        <w:ind w:firstLine="540" w:start="0"/>
        <w:jc w:val="both"/>
        <w:rPr/>
      </w:pPr>
      <w:r>
        <w:rPr/>
        <w:t>4. Комиссии создаются в администрации города Новокузнецка и органах администрации города Новокузнецка, наделенных правами юридического лица, осуществляющих функции и полномочия учредителей учреждений и являющихся работодателями руководителей учреждений (далее - учредитель).</w:t>
      </w:r>
    </w:p>
    <w:p>
      <w:pPr>
        <w:pStyle w:val="ConsPlusNormal"/>
        <w:bidi w:val="0"/>
        <w:spacing w:before="160" w:after="0"/>
        <w:ind w:firstLine="540" w:start="0"/>
        <w:jc w:val="both"/>
        <w:rPr/>
      </w:pPr>
      <w:r>
        <w:rPr/>
        <w:t>Комиссии создаются и их составы утверждаются на основании распоряжения (приказа) учредителя.</w:t>
      </w:r>
    </w:p>
    <w:p>
      <w:pPr>
        <w:pStyle w:val="ConsPlusNormal"/>
        <w:bidi w:val="0"/>
        <w:spacing w:before="160" w:after="0"/>
        <w:ind w:firstLine="540" w:start="0"/>
        <w:jc w:val="both"/>
        <w:rPr/>
      </w:pPr>
      <w:r>
        <w:rPr/>
        <w:t>5. В состав комиссии входят председатель комиссии, его заместитель, секретарь комиссии и другие члены комиссии.</w:t>
      </w:r>
    </w:p>
    <w:p>
      <w:pPr>
        <w:pStyle w:val="ConsPlusNormal"/>
        <w:bidi w:val="0"/>
        <w:spacing w:before="160" w:after="0"/>
        <w:ind w:firstLine="540" w:start="0"/>
        <w:jc w:val="both"/>
        <w:rPr/>
      </w:pPr>
      <w:r>
        <w:rPr/>
        <w:t>Все члены комиссии при принятии решений обладают равными правами.</w:t>
      </w:r>
    </w:p>
    <w:p>
      <w:pPr>
        <w:pStyle w:val="ConsPlusNormal"/>
        <w:bidi w:val="0"/>
        <w:spacing w:before="160" w:after="0"/>
        <w:ind w:firstLine="540" w:start="0"/>
        <w:jc w:val="both"/>
        <w:rPr/>
      </w:pPr>
      <w:r>
        <w:rPr/>
        <w:t>В отсутствие председателя комиссии его обязанности исполняет заместитель председателя комиссии.</w:t>
      </w:r>
    </w:p>
    <w:p>
      <w:pPr>
        <w:pStyle w:val="ConsPlusNormal"/>
        <w:bidi w:val="0"/>
        <w:spacing w:before="160" w:after="0"/>
        <w:ind w:firstLine="540" w:start="0"/>
        <w:jc w:val="both"/>
        <w:rPr/>
      </w:pPr>
      <w:r>
        <w:rPr/>
        <w:t>В отсутствие секретаря комиссии его обязанности исполняет другой член комиссии по поручению председательствующего на заседании комиссии.</w:t>
      </w:r>
    </w:p>
    <w:p>
      <w:pPr>
        <w:pStyle w:val="ConsPlusNormal"/>
        <w:bidi w:val="0"/>
        <w:spacing w:before="160" w:after="0"/>
        <w:ind w:firstLine="540" w:start="0"/>
        <w:jc w:val="both"/>
        <w:rPr/>
      </w:pPr>
      <w:r>
        <w:rPr/>
        <w:t>6. В состав комиссии входят:</w:t>
      </w:r>
    </w:p>
    <w:p>
      <w:pPr>
        <w:pStyle w:val="ConsPlusNormal"/>
        <w:bidi w:val="0"/>
        <w:spacing w:before="160" w:after="0"/>
        <w:ind w:firstLine="540" w:start="0"/>
        <w:jc w:val="both"/>
        <w:rPr/>
      </w:pPr>
      <w:r>
        <w:rPr/>
        <w:t>1) руководитель либо заместитель руководителя учредителя, должностное лицо, ответственное за работу по профилактике коррупционных и иных правонарушений, муниципальные служащие кадровой и юридической служб, иные муниципальные служащие учредителя;</w:t>
      </w:r>
    </w:p>
    <w:p>
      <w:pPr>
        <w:pStyle w:val="ConsPlusNormal"/>
        <w:bidi w:val="0"/>
        <w:spacing w:before="160" w:after="0"/>
        <w:ind w:firstLine="540" w:start="0"/>
        <w:jc w:val="both"/>
        <w:rPr/>
      </w:pPr>
      <w:r>
        <w:rPr/>
        <w:t>2) по согласованию - представитель (представители) научных организаций и образовательных организаций профессионального, высшего и дополнительного профессионального образования, деятельность которых связана с деятельностью учреждения, и (или) представитель общественного совета, образованного при органе местного самоуправления Новокузнецкого городского округа, учредителе, представитель общественной организации ветеранов.</w:t>
      </w:r>
    </w:p>
    <w:p>
      <w:pPr>
        <w:pStyle w:val="ConsPlusNormal"/>
        <w:bidi w:val="0"/>
        <w:spacing w:before="160" w:after="0"/>
        <w:ind w:firstLine="540" w:start="0"/>
        <w:jc w:val="both"/>
        <w:rPr/>
      </w:pPr>
      <w:r>
        <w:rPr/>
        <w:t>В состав комиссий, созданных в органах администрации города Новокузнецка, наделенных правами юридического лица, по согласованию включаются представители правового управления администрации города Новокузнецка, отдела кадров администрации города Новокузнецка, управления административных органов, ГО и ЧС администрации города Новокузнецка.</w:t>
      </w:r>
    </w:p>
    <w:p>
      <w:pPr>
        <w:pStyle w:val="ConsPlusNormal"/>
        <w:bidi w:val="0"/>
        <w:spacing w:before="160" w:after="0"/>
        <w:ind w:firstLine="540" w:start="0"/>
        <w:jc w:val="both"/>
        <w:rPr/>
      </w:pPr>
      <w:r>
        <w:rPr/>
        <w:t>Число членов комиссии, не замещающих должности муниципальной службы в учредителе, должно составлять не менее половины от общего числа членов комиссии.</w:t>
      </w:r>
    </w:p>
    <w:p>
      <w:pPr>
        <w:pStyle w:val="ConsPlusNormal"/>
        <w:bidi w:val="0"/>
        <w:spacing w:before="160" w:after="0"/>
        <w:ind w:firstLine="540" w:start="0"/>
        <w:jc w:val="both"/>
        <w:rPr/>
      </w:pPr>
      <w:r>
        <w:rPr/>
        <w:t>7.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pPr>
        <w:pStyle w:val="ConsPlusNormal"/>
        <w:bidi w:val="0"/>
        <w:spacing w:before="160" w:after="0"/>
        <w:ind w:firstLine="540" w:start="0"/>
        <w:jc w:val="both"/>
        <w:rPr/>
      </w:pPr>
      <w:bookmarkStart w:id="7" w:name="Par228"/>
      <w:bookmarkEnd w:id="7"/>
      <w:r>
        <w:rPr/>
        <w:t>8. В заседаниях комиссии могут участвовать лица, замещающие должности руководителей других учреждений, специалисты, должностные лица других органов местного самоуправления Новокузнецкого городского округа, органов администрации города Новокузнецка, представители заинтересованных организаций, граждане, которые могут дать пояснения по вопросам, рассматриваемым комиссией.</w:t>
      </w:r>
    </w:p>
    <w:p>
      <w:pPr>
        <w:pStyle w:val="ConsPlusNormal"/>
        <w:bidi w:val="0"/>
        <w:spacing w:before="160" w:after="0"/>
        <w:ind w:firstLine="540" w:start="0"/>
        <w:jc w:val="both"/>
        <w:rPr/>
      </w:pPr>
      <w:r>
        <w:rPr/>
        <w:t>9. Заседание комиссии считается правомочным, если на нем присутствует не менее двух третей от общего числа членов комиссии.</w:t>
      </w:r>
    </w:p>
    <w:p>
      <w:pPr>
        <w:pStyle w:val="ConsPlusNormal"/>
        <w:bidi w:val="0"/>
        <w:spacing w:before="160" w:after="0"/>
        <w:ind w:firstLine="540" w:start="0"/>
        <w:jc w:val="both"/>
        <w:rPr/>
      </w:pPr>
      <w:r>
        <w:rPr/>
        <w:t>10.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pPr>
        <w:pStyle w:val="ConsPlusNormal"/>
        <w:bidi w:val="0"/>
        <w:spacing w:before="160" w:after="0"/>
        <w:ind w:firstLine="540" w:start="0"/>
        <w:jc w:val="both"/>
        <w:rPr/>
      </w:pPr>
      <w:r>
        <w:rPr/>
        <w:t>11. Основаниями для проведения заседания комиссии являются:</w:t>
      </w:r>
    </w:p>
    <w:p>
      <w:pPr>
        <w:pStyle w:val="ConsPlusNormal"/>
        <w:bidi w:val="0"/>
        <w:spacing w:before="160" w:after="0"/>
        <w:ind w:firstLine="540" w:start="0"/>
        <w:jc w:val="both"/>
        <w:rPr/>
      </w:pPr>
      <w:r>
        <w:rPr/>
        <w:t>11.1. Поступившие в комиссию от учредителя:</w:t>
      </w:r>
    </w:p>
    <w:p>
      <w:pPr>
        <w:pStyle w:val="ConsPlusNormal"/>
        <w:bidi w:val="0"/>
        <w:spacing w:before="160" w:after="0"/>
        <w:ind w:firstLine="540" w:start="0"/>
        <w:jc w:val="both"/>
        <w:rPr/>
      </w:pPr>
      <w:r>
        <w:rPr/>
        <w:t>1) сообщение лица, замещающего должность руководителя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pPr>
        <w:pStyle w:val="ConsPlusNormal"/>
        <w:bidi w:val="0"/>
        <w:spacing w:before="160" w:after="0"/>
        <w:ind w:firstLine="540" w:start="0"/>
        <w:jc w:val="both"/>
        <w:rPr/>
      </w:pPr>
      <w:r>
        <w:rPr/>
        <w:t>2) обращение лица, замещающего должность руководителя учреждения, о невозможности по объективным причинам представить сведения о доходах, об имуществе и обязательствах имущественного характера в отношении своих супруга (супруги) и несовершеннолетних детей (далее соответственно - обращение, сведения);</w:t>
      </w:r>
    </w:p>
    <w:p>
      <w:pPr>
        <w:pStyle w:val="ConsPlusNormal"/>
        <w:bidi w:val="0"/>
        <w:spacing w:before="160" w:after="0"/>
        <w:ind w:firstLine="540" w:start="0"/>
        <w:jc w:val="both"/>
        <w:rPr/>
      </w:pPr>
      <w:r>
        <w:rPr/>
        <w:t>3) информация, касающаяся обеспечения соблюдения руководителем учреждения обязанностей, установленных в целях противодействия коррупции, в том числе требований об урегулировании конфликта интересов, либо осуществления в учреждении мер по предупреждению коррупции;</w:t>
      </w:r>
    </w:p>
    <w:p>
      <w:pPr>
        <w:pStyle w:val="ConsPlusNormal"/>
        <w:bidi w:val="0"/>
        <w:spacing w:before="160" w:after="0"/>
        <w:ind w:firstLine="540" w:start="0"/>
        <w:jc w:val="both"/>
        <w:rPr/>
      </w:pPr>
      <w:bookmarkStart w:id="8" w:name="Par236"/>
      <w:bookmarkEnd w:id="8"/>
      <w:r>
        <w:rPr/>
        <w:t>4) материалы проверки, свидетельствующие о представлении руководителем учреждения недостоверных и (или) неполных сведений о доходах, об имуществе и обязательствах имущественного характера в отношении себя, своей супруги (супруга) или несовершеннолетних детей.</w:t>
      </w:r>
    </w:p>
    <w:p>
      <w:pPr>
        <w:pStyle w:val="ConsPlusNormal"/>
        <w:bidi w:val="0"/>
        <w:spacing w:before="160" w:after="0"/>
        <w:ind w:firstLine="540" w:start="0"/>
        <w:jc w:val="both"/>
        <w:rPr/>
      </w:pPr>
      <w:bookmarkStart w:id="9" w:name="Par237"/>
      <w:bookmarkEnd w:id="9"/>
      <w:r>
        <w:rPr/>
        <w:t xml:space="preserve">11.2. Поступившее в комиссию от руководителя учреждения уведомление о возникновении не зависящих от него обстоятельств, препятствующих исполнению обязанностей, установленных Федеральным </w:t>
      </w:r>
      <w:hyperlink r:id="rId9">
        <w:r>
          <w:rPr>
            <w:rStyle w:val="Style9"/>
            <w:color w:val="0000FF"/>
          </w:rPr>
          <w:t>законом</w:t>
        </w:r>
      </w:hyperlink>
      <w:r>
        <w:rPr/>
        <w:t xml:space="preserve"> от 25.12.2008 N 273-ФЗ "О противодействии коррупции".</w:t>
      </w:r>
    </w:p>
    <w:p>
      <w:pPr>
        <w:pStyle w:val="ConsPlusNormal"/>
        <w:bidi w:val="0"/>
        <w:spacing w:before="160" w:after="0"/>
        <w:ind w:firstLine="540" w:start="0"/>
        <w:jc w:val="both"/>
        <w:rPr/>
      </w:pPr>
      <w:r>
        <w:rPr/>
        <w:t>12.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pPr>
        <w:pStyle w:val="ConsPlusNormal"/>
        <w:bidi w:val="0"/>
        <w:spacing w:before="160" w:after="0"/>
        <w:ind w:firstLine="540" w:start="0"/>
        <w:jc w:val="both"/>
        <w:rPr/>
      </w:pPr>
      <w:r>
        <w:rPr/>
        <w:t>13. Председатель комиссии при поступлении к нему информации, содержащей основания для проведения заседания комиссии, в десятидневный срок назначает дату заседания комиссии. При этом дата заседания комиссии не может быть назначена позднее тридцати дней со дня поступления указанной информации.</w:t>
      </w:r>
    </w:p>
    <w:p>
      <w:pPr>
        <w:pStyle w:val="ConsPlusNormal"/>
        <w:bidi w:val="0"/>
        <w:spacing w:before="160" w:after="0"/>
        <w:ind w:firstLine="540" w:start="0"/>
        <w:jc w:val="both"/>
        <w:rPr/>
      </w:pPr>
      <w:r>
        <w:rPr/>
        <w:t>14. Заседание комиссии проводится, как правило, в присутствии лица, замещающего должность руководителя учреждения, в отношении которого рассматривается вопрос о соблюдении требований об урегулировании конфликта интересов и (или) о невозможности по объективным причинам представить сведения. О намерении лично присутствовать на заседании комиссии лицо, замещающее должность руководителя учреждения, указывает в обращении или уведомлении, представляемом в соответствии с настоящим Положением.</w:t>
      </w:r>
    </w:p>
    <w:p>
      <w:pPr>
        <w:pStyle w:val="ConsPlusNormal"/>
        <w:bidi w:val="0"/>
        <w:spacing w:before="160" w:after="0"/>
        <w:ind w:firstLine="540" w:start="0"/>
        <w:jc w:val="both"/>
        <w:rPr/>
      </w:pPr>
      <w:r>
        <w:rPr/>
        <w:t>15. Заседания комиссии могут проводиться в отсутствие лица, замещающего должность руководителя учреждения, в случае:</w:t>
      </w:r>
    </w:p>
    <w:p>
      <w:pPr>
        <w:pStyle w:val="ConsPlusNormal"/>
        <w:bidi w:val="0"/>
        <w:spacing w:before="160" w:after="0"/>
        <w:ind w:firstLine="540" w:start="0"/>
        <w:jc w:val="both"/>
        <w:rPr/>
      </w:pPr>
      <w:r>
        <w:rPr/>
        <w:t>1) если в обращении или уведомлении не содержится указание о намерении лица, замещающего должность руководителя учреждения, лично присутствовать на заседании комиссии;</w:t>
      </w:r>
    </w:p>
    <w:p>
      <w:pPr>
        <w:pStyle w:val="ConsPlusNormal"/>
        <w:bidi w:val="0"/>
        <w:spacing w:before="160" w:after="0"/>
        <w:ind w:firstLine="540" w:start="0"/>
        <w:jc w:val="both"/>
        <w:rPr/>
      </w:pPr>
      <w:r>
        <w:rPr/>
        <w:t>2) если лицо, замещающее должность руководителя учреждения,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
    <w:p>
      <w:pPr>
        <w:pStyle w:val="ConsPlusNormal"/>
        <w:bidi w:val="0"/>
        <w:spacing w:before="160" w:after="0"/>
        <w:ind w:firstLine="540" w:start="0"/>
        <w:jc w:val="both"/>
        <w:rPr/>
      </w:pPr>
      <w:r>
        <w:rPr/>
        <w:t xml:space="preserve">16. На заседании комиссии заслушиваются пояснения лица, замещающего должность руководителя учреждения, и иных лиц, указанных в </w:t>
      </w:r>
      <w:hyperlink w:anchor="Par228">
        <w:r>
          <w:rPr>
            <w:rStyle w:val="Style9"/>
            <w:color w:val="0000FF"/>
          </w:rPr>
          <w:t>пункте 8</w:t>
        </w:r>
      </w:hyperlink>
      <w:r>
        <w:rPr/>
        <w:t xml:space="preserve"> настоящего Положения, рассматриваются документы по существу вынесенных на заседание вопросов.</w:t>
      </w:r>
    </w:p>
    <w:p>
      <w:pPr>
        <w:pStyle w:val="ConsPlusNormal"/>
        <w:bidi w:val="0"/>
        <w:spacing w:before="160" w:after="0"/>
        <w:ind w:firstLine="540" w:start="0"/>
        <w:jc w:val="both"/>
        <w:rPr/>
      </w:pPr>
      <w:r>
        <w:rPr/>
        <w:t>17. Члены комиссии и лица, участвовавшие в ее заседании, не вправе разглашать сведения, ставшие им известными в ходе работы комиссии.</w:t>
      </w:r>
    </w:p>
    <w:p>
      <w:pPr>
        <w:pStyle w:val="ConsPlusNormal"/>
        <w:bidi w:val="0"/>
        <w:spacing w:before="160" w:after="0"/>
        <w:ind w:firstLine="540" w:start="0"/>
        <w:jc w:val="both"/>
        <w:rPr/>
      </w:pPr>
      <w:r>
        <w:rPr/>
        <w:t>18. По итогам рассмотрения уведомления комиссия принимает одно из следующих решений:</w:t>
      </w:r>
    </w:p>
    <w:p>
      <w:pPr>
        <w:pStyle w:val="ConsPlusNormal"/>
        <w:bidi w:val="0"/>
        <w:spacing w:before="160" w:after="0"/>
        <w:ind w:firstLine="540" w:start="0"/>
        <w:jc w:val="both"/>
        <w:rPr/>
      </w:pPr>
      <w:r>
        <w:rPr/>
        <w:t>1) установить, что лицо, замещающее должность руководителя учреждения, соблюдало требования об урегулировании конфликта интересов;</w:t>
      </w:r>
    </w:p>
    <w:p>
      <w:pPr>
        <w:pStyle w:val="ConsPlusNormal"/>
        <w:bidi w:val="0"/>
        <w:spacing w:before="160" w:after="0"/>
        <w:ind w:firstLine="540" w:start="0"/>
        <w:jc w:val="both"/>
        <w:rPr/>
      </w:pPr>
      <w:r>
        <w:rPr/>
        <w:t>2) установить, что лицо, замещающее должность руководителя учреждения, не соблюдало требования об урегулировании конфликта интересов. В этом случае комиссия рекомендует руководителю учредителя указать руководителю учреждения на недопустимость нарушения требований об урегулировании конфликта интересов и (или) применить к нему конкретную меру ответственности.</w:t>
      </w:r>
    </w:p>
    <w:p>
      <w:pPr>
        <w:pStyle w:val="ConsPlusNormal"/>
        <w:bidi w:val="0"/>
        <w:spacing w:before="160" w:after="0"/>
        <w:ind w:firstLine="540" w:start="0"/>
        <w:jc w:val="both"/>
        <w:rPr/>
      </w:pPr>
      <w:r>
        <w:rPr/>
        <w:t>19. По итогам рассмотрения обращения комиссия принимает одно из следующих решений:</w:t>
      </w:r>
    </w:p>
    <w:p>
      <w:pPr>
        <w:pStyle w:val="ConsPlusNormal"/>
        <w:bidi w:val="0"/>
        <w:spacing w:before="160" w:after="0"/>
        <w:ind w:firstLine="540" w:start="0"/>
        <w:jc w:val="both"/>
        <w:rPr/>
      </w:pPr>
      <w:r>
        <w:rPr/>
        <w:t>1) признать, что причина непредставления лицом, замещающим должность руководителя учреждения, сведений является объективной и уважительной;</w:t>
      </w:r>
    </w:p>
    <w:p>
      <w:pPr>
        <w:pStyle w:val="ConsPlusNormal"/>
        <w:bidi w:val="0"/>
        <w:spacing w:before="160" w:after="0"/>
        <w:ind w:firstLine="540" w:start="0"/>
        <w:jc w:val="both"/>
        <w:rPr/>
      </w:pPr>
      <w:r>
        <w:rPr/>
        <w:t>2) признать, что причина непредставления лицом, замещающим должность руководителя учреждения, сведений не является уважительной. В этом случае комиссия рекомендует лицу, замещающему должность руководителя учреждения, принять меры по представлению указанных сведений;</w:t>
      </w:r>
    </w:p>
    <w:p>
      <w:pPr>
        <w:pStyle w:val="ConsPlusNormal"/>
        <w:bidi w:val="0"/>
        <w:spacing w:before="160" w:after="0"/>
        <w:ind w:firstLine="540" w:start="0"/>
        <w:jc w:val="both"/>
        <w:rPr/>
      </w:pPr>
      <w:r>
        <w:rPr/>
        <w:t>3) признать, что причина непредставления лицом, замещающим должность руководителя учреждения, сведений необъективна и является способом уклонения от представления указанных сведений. В этом случае комиссия рекомендует руководителю учредителя применить к руководителю учреждения конкретную меру ответственности.</w:t>
      </w:r>
    </w:p>
    <w:p>
      <w:pPr>
        <w:pStyle w:val="ConsPlusNormal"/>
        <w:bidi w:val="0"/>
        <w:spacing w:before="160" w:after="0"/>
        <w:ind w:firstLine="540" w:start="0"/>
        <w:jc w:val="both"/>
        <w:rPr/>
      </w:pPr>
      <w:r>
        <w:rPr/>
        <w:t xml:space="preserve">20. По итогам рассмотрения вопроса, указанного в </w:t>
      </w:r>
      <w:hyperlink w:anchor="Par236">
        <w:r>
          <w:rPr>
            <w:rStyle w:val="Style9"/>
            <w:color w:val="0000FF"/>
          </w:rPr>
          <w:t>подпункте 4 пункта 11.1</w:t>
        </w:r>
      </w:hyperlink>
      <w:r>
        <w:rPr/>
        <w:t xml:space="preserve"> настоящего Положения, комиссия принимает одно из следующих решений:</w:t>
      </w:r>
    </w:p>
    <w:p>
      <w:pPr>
        <w:pStyle w:val="ConsPlusNormal"/>
        <w:bidi w:val="0"/>
        <w:spacing w:before="160" w:after="0"/>
        <w:ind w:firstLine="540" w:start="0"/>
        <w:jc w:val="both"/>
        <w:rPr/>
      </w:pPr>
      <w:r>
        <w:rPr/>
        <w:t>1) установить, что сведения, представленные лицом, замещающим должность руководителя учреждения, являются достоверными и полными;</w:t>
      </w:r>
    </w:p>
    <w:p>
      <w:pPr>
        <w:pStyle w:val="ConsPlusNormal"/>
        <w:bidi w:val="0"/>
        <w:spacing w:before="160" w:after="0"/>
        <w:ind w:firstLine="540" w:start="0"/>
        <w:jc w:val="both"/>
        <w:rPr/>
      </w:pPr>
      <w:r>
        <w:rPr/>
        <w:t>2) установить, что сведения, представленные лицом, замещающим должность руководителя учреждения, являются недостоверными и (или) неполными. В этом случае комиссия рекомендует руководителю учредителя применить к лицу, замещающему должность руководителя учреждения, конкретную меру ответственности.</w:t>
      </w:r>
    </w:p>
    <w:p>
      <w:pPr>
        <w:pStyle w:val="ConsPlusNormal"/>
        <w:bidi w:val="0"/>
        <w:spacing w:before="160" w:after="0"/>
        <w:ind w:firstLine="540" w:start="0"/>
        <w:jc w:val="both"/>
        <w:rPr/>
      </w:pPr>
      <w:r>
        <w:rPr/>
        <w:t xml:space="preserve">21. По итогам рассмотрения вопроса, указанного в </w:t>
      </w:r>
      <w:hyperlink w:anchor="Par237">
        <w:r>
          <w:rPr>
            <w:rStyle w:val="Style9"/>
            <w:color w:val="0000FF"/>
          </w:rPr>
          <w:t>пункте 11.2</w:t>
        </w:r>
      </w:hyperlink>
      <w:r>
        <w:rPr/>
        <w:t xml:space="preserve"> настоящего Положения, комиссия принимает одно из следующих решений:</w:t>
      </w:r>
    </w:p>
    <w:p>
      <w:pPr>
        <w:pStyle w:val="ConsPlusNormal"/>
        <w:bidi w:val="0"/>
        <w:spacing w:before="160" w:after="0"/>
        <w:ind w:firstLine="540" w:start="0"/>
        <w:jc w:val="both"/>
        <w:rPr/>
      </w:pPr>
      <w:r>
        <w:rPr/>
        <w:t xml:space="preserve">1) признать наличие причинно-следственной связи между возникновением обстоятельств, не зависящих от лица, замещающего должность руководителя учреждения, и невозможностью исполнить обязанность, установленную Федеральным </w:t>
      </w:r>
      <w:hyperlink r:id="rId10">
        <w:r>
          <w:rPr>
            <w:rStyle w:val="Style9"/>
            <w:color w:val="0000FF"/>
          </w:rPr>
          <w:t>законом</w:t>
        </w:r>
      </w:hyperlink>
      <w:r>
        <w:rPr/>
        <w:t xml:space="preserve"> от 25.12.2008 N 273-ФЗ "О противодействии коррупции";</w:t>
      </w:r>
    </w:p>
    <w:p>
      <w:pPr>
        <w:pStyle w:val="ConsPlusNormal"/>
        <w:bidi w:val="0"/>
        <w:spacing w:before="160" w:after="0"/>
        <w:ind w:firstLine="540" w:start="0"/>
        <w:jc w:val="both"/>
        <w:rPr/>
      </w:pPr>
      <w:r>
        <w:rPr/>
        <w:t xml:space="preserve">2) признать отсутствие причинно-следственной связи между возникновением обстоятельств, не зависящих от лица, замещающего должность руководителя учреждения, и невозможностью исполнить обязанность, установленную Федеральным </w:t>
      </w:r>
      <w:hyperlink r:id="rId11">
        <w:r>
          <w:rPr>
            <w:rStyle w:val="Style9"/>
            <w:color w:val="0000FF"/>
          </w:rPr>
          <w:t>законом</w:t>
        </w:r>
      </w:hyperlink>
      <w:r>
        <w:rPr/>
        <w:t xml:space="preserve"> от 25.12.2008 N 273-ФЗ "О противодействии коррупции".</w:t>
      </w:r>
    </w:p>
    <w:p>
      <w:pPr>
        <w:pStyle w:val="ConsPlusNormal"/>
        <w:bidi w:val="0"/>
        <w:spacing w:before="160" w:after="0"/>
        <w:ind w:firstLine="540" w:start="0"/>
        <w:jc w:val="both"/>
        <w:rPr/>
      </w:pPr>
      <w:r>
        <w:rPr/>
        <w:t>22. Решения комиссии принимаются открытым голосованием (если комиссия не примет иное решение) простым большинством голосов присутствующих на заседании членов комиссии.</w:t>
      </w:r>
    </w:p>
    <w:p>
      <w:pPr>
        <w:pStyle w:val="ConsPlusNormal"/>
        <w:bidi w:val="0"/>
        <w:spacing w:before="160" w:after="0"/>
        <w:ind w:firstLine="540" w:start="0"/>
        <w:jc w:val="both"/>
        <w:rPr/>
      </w:pPr>
      <w:r>
        <w:rPr/>
        <w:t>23. Решения комиссии оформляются протоколом, который подписывают члены комиссии, принимавшие участие в ее заседании.</w:t>
      </w:r>
    </w:p>
    <w:p>
      <w:pPr>
        <w:pStyle w:val="ConsPlusNormal"/>
        <w:bidi w:val="0"/>
        <w:spacing w:before="160" w:after="0"/>
        <w:ind w:firstLine="540" w:start="0"/>
        <w:jc w:val="both"/>
        <w:rPr/>
      </w:pPr>
      <w:r>
        <w:rPr/>
        <w:t>24. В протоколе заседания комиссии указываются:</w:t>
      </w:r>
    </w:p>
    <w:p>
      <w:pPr>
        <w:pStyle w:val="ConsPlusNormal"/>
        <w:bidi w:val="0"/>
        <w:spacing w:before="160" w:after="0"/>
        <w:ind w:firstLine="540" w:start="0"/>
        <w:jc w:val="both"/>
        <w:rPr/>
      </w:pPr>
      <w:r>
        <w:rPr/>
        <w:t>1) дата заседания комиссии, фамилии, имена, отчества (при наличии) членов комиссии и других лиц, присутствующих на заседании;</w:t>
      </w:r>
    </w:p>
    <w:p>
      <w:pPr>
        <w:pStyle w:val="ConsPlusNormal"/>
        <w:bidi w:val="0"/>
        <w:spacing w:before="160" w:after="0"/>
        <w:ind w:firstLine="540" w:start="0"/>
        <w:jc w:val="both"/>
        <w:rPr/>
      </w:pPr>
      <w:r>
        <w:rPr/>
        <w:t>2) формулировка каждого из рассматриваемых на заседании комиссии вопросов с указанием фамилии, имени, отчества (при наличии) руководителя учреждения, в отношении которого рассматривается вопрос;</w:t>
      </w:r>
    </w:p>
    <w:p>
      <w:pPr>
        <w:pStyle w:val="ConsPlusNormal"/>
        <w:bidi w:val="0"/>
        <w:spacing w:before="160" w:after="0"/>
        <w:ind w:firstLine="540" w:start="0"/>
        <w:jc w:val="both"/>
        <w:rPr/>
      </w:pPr>
      <w:r>
        <w:rPr/>
        <w:t>3) содержание пояснений лица, замещающего должность руководителя учреждения, и других лиц по рассматриваемому вопросу;</w:t>
      </w:r>
    </w:p>
    <w:p>
      <w:pPr>
        <w:pStyle w:val="ConsPlusNormal"/>
        <w:bidi w:val="0"/>
        <w:spacing w:before="160" w:after="0"/>
        <w:ind w:firstLine="540" w:start="0"/>
        <w:jc w:val="both"/>
        <w:rPr/>
      </w:pPr>
      <w:r>
        <w:rPr/>
        <w:t>4) фамилии, имена, отчества (при наличии) выступивших на заседании лиц и краткое изложение их выступлений;</w:t>
      </w:r>
    </w:p>
    <w:p>
      <w:pPr>
        <w:pStyle w:val="ConsPlusNormal"/>
        <w:bidi w:val="0"/>
        <w:spacing w:before="160" w:after="0"/>
        <w:ind w:firstLine="540" w:start="0"/>
        <w:jc w:val="both"/>
        <w:rPr/>
      </w:pPr>
      <w:r>
        <w:rPr/>
        <w:t>5) другие сведения;</w:t>
      </w:r>
    </w:p>
    <w:p>
      <w:pPr>
        <w:pStyle w:val="ConsPlusNormal"/>
        <w:bidi w:val="0"/>
        <w:spacing w:before="160" w:after="0"/>
        <w:ind w:firstLine="540" w:start="0"/>
        <w:jc w:val="both"/>
        <w:rPr/>
      </w:pPr>
      <w:r>
        <w:rPr/>
        <w:t>6) результаты голосования;</w:t>
      </w:r>
    </w:p>
    <w:p>
      <w:pPr>
        <w:pStyle w:val="ConsPlusNormal"/>
        <w:bidi w:val="0"/>
        <w:spacing w:before="160" w:after="0"/>
        <w:ind w:firstLine="540" w:start="0"/>
        <w:jc w:val="both"/>
        <w:rPr/>
      </w:pPr>
      <w:r>
        <w:rPr/>
        <w:t>7) решение комиссии и обоснование его принятия.</w:t>
      </w:r>
    </w:p>
    <w:p>
      <w:pPr>
        <w:pStyle w:val="ConsPlusNormal"/>
        <w:bidi w:val="0"/>
        <w:spacing w:before="160" w:after="0"/>
        <w:ind w:firstLine="540" w:start="0"/>
        <w:jc w:val="both"/>
        <w:rPr/>
      </w:pPr>
      <w:r>
        <w:rPr/>
        <w:t>25. Член комиссии, не 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руководитель учреждения.</w:t>
      </w:r>
    </w:p>
    <w:p>
      <w:pPr>
        <w:pStyle w:val="ConsPlusNormal"/>
        <w:bidi w:val="0"/>
        <w:spacing w:before="160" w:after="0"/>
        <w:ind w:firstLine="540" w:start="0"/>
        <w:jc w:val="both"/>
        <w:rPr/>
      </w:pPr>
      <w:r>
        <w:rPr/>
        <w:t>26. Копии протокола заседания комиссии в десятидневный срок со дня заседания направляются полностью или в виде выписок из него руководителю учредителя, руководителю учреждения, а также, по решению комиссии, - иным заинтересованным лицам.</w:t>
      </w:r>
    </w:p>
    <w:p>
      <w:pPr>
        <w:pStyle w:val="ConsPlusNormal"/>
        <w:bidi w:val="0"/>
        <w:spacing w:before="160" w:after="0"/>
        <w:ind w:firstLine="540" w:start="0"/>
        <w:jc w:val="both"/>
        <w:rPr/>
      </w:pPr>
      <w:r>
        <w:rPr/>
        <w:t>27. В случае установления комиссией факта совершения руководителем учреждения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трехдневный срок, а при необходимости - немедленно.</w:t>
      </w:r>
    </w:p>
    <w:p>
      <w:pPr>
        <w:pStyle w:val="ConsPlusNormal"/>
        <w:bidi w:val="0"/>
        <w:spacing w:before="160" w:after="0"/>
        <w:ind w:firstLine="540" w:start="0"/>
        <w:jc w:val="both"/>
        <w:rPr/>
      </w:pPr>
      <w:r>
        <w:rPr/>
        <w:t>28. Оригиналы протоколов заседания комиссии или выписки из них не позднее тридцати дней с даты заседания направляются в кадровую службу учредителя для хранения.</w:t>
      </w:r>
    </w:p>
    <w:p>
      <w:pPr>
        <w:pStyle w:val="ConsPlusNormal"/>
        <w:bidi w:val="0"/>
        <w:spacing w:before="160" w:after="0"/>
        <w:ind w:firstLine="540" w:start="0"/>
        <w:jc w:val="both"/>
        <w:rPr/>
      </w:pPr>
      <w:r>
        <w:rPr/>
        <w:t>29.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секретарем комиссии.</w:t>
      </w:r>
    </w:p>
    <w:p>
      <w:pPr>
        <w:pStyle w:val="ConsPlusNormal"/>
        <w:bidi w:val="0"/>
        <w:ind w:hanging="0" w:start="0"/>
        <w:jc w:val="both"/>
        <w:rPr/>
      </w:pPr>
      <w:r>
        <w:rPr/>
      </w:r>
    </w:p>
    <w:p>
      <w:pPr>
        <w:pStyle w:val="ConsPlusNormal"/>
        <w:bidi w:val="0"/>
        <w:ind w:hanging="0" w:start="0"/>
        <w:jc w:val="end"/>
        <w:rPr/>
      </w:pPr>
      <w:r>
        <w:rPr/>
        <w:t>Заместитель Главы города -</w:t>
      </w:r>
    </w:p>
    <w:p>
      <w:pPr>
        <w:pStyle w:val="ConsPlusNormal"/>
        <w:bidi w:val="0"/>
        <w:ind w:hanging="0" w:start="0"/>
        <w:jc w:val="end"/>
        <w:rPr/>
      </w:pPr>
      <w:r>
        <w:rPr/>
        <w:t>руководитель аппарата</w:t>
      </w:r>
    </w:p>
    <w:p>
      <w:pPr>
        <w:pStyle w:val="ConsPlusNormal"/>
        <w:bidi w:val="0"/>
        <w:ind w:hanging="0" w:start="0"/>
        <w:jc w:val="end"/>
        <w:rPr/>
      </w:pPr>
      <w:r>
        <w:rPr/>
        <w:t>Е.С.БИСЕНОВА</w:t>
      </w:r>
    </w:p>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numPr>
          <w:ilvl w:val="0"/>
          <w:numId w:val="0"/>
        </w:numPr>
        <w:bidi w:val="0"/>
        <w:ind w:hanging="0" w:start="0"/>
        <w:jc w:val="end"/>
        <w:outlineLvl w:val="0"/>
        <w:rPr/>
      </w:pPr>
      <w:r>
        <w:rPr/>
        <w:t>Приложение N 4</w:t>
      </w:r>
    </w:p>
    <w:p>
      <w:pPr>
        <w:pStyle w:val="ConsPlusNormal"/>
        <w:bidi w:val="0"/>
        <w:ind w:hanging="0" w:start="0"/>
        <w:jc w:val="end"/>
        <w:rPr/>
      </w:pPr>
      <w:r>
        <w:rPr/>
        <w:t>к постановлению администрации</w:t>
      </w:r>
    </w:p>
    <w:p>
      <w:pPr>
        <w:pStyle w:val="ConsPlusNormal"/>
        <w:bidi w:val="0"/>
        <w:ind w:hanging="0" w:start="0"/>
        <w:jc w:val="end"/>
        <w:rPr/>
      </w:pPr>
      <w:r>
        <w:rPr/>
        <w:t>города Новокузнецка</w:t>
      </w:r>
    </w:p>
    <w:p>
      <w:pPr>
        <w:pStyle w:val="ConsPlusNormal"/>
        <w:bidi w:val="0"/>
        <w:ind w:hanging="0" w:start="0"/>
        <w:jc w:val="end"/>
        <w:rPr/>
      </w:pPr>
      <w:r>
        <w:rPr/>
        <w:t>от 25.09.2025 N 205</w:t>
      </w:r>
    </w:p>
    <w:p>
      <w:pPr>
        <w:pStyle w:val="ConsPlusNormal"/>
        <w:bidi w:val="0"/>
        <w:ind w:hanging="0" w:start="0"/>
        <w:jc w:val="both"/>
        <w:rPr/>
      </w:pPr>
      <w:r>
        <w:rPr/>
      </w:r>
    </w:p>
    <w:p>
      <w:pPr>
        <w:pStyle w:val="ConsPlusNormal"/>
        <w:bidi w:val="0"/>
        <w:ind w:hanging="0" w:start="0"/>
        <w:jc w:val="center"/>
        <w:rPr>
          <w:b/>
        </w:rPr>
      </w:pPr>
      <w:bookmarkStart w:id="10" w:name="Par288"/>
      <w:bookmarkEnd w:id="10"/>
      <w:r>
        <w:rPr>
          <w:b/>
        </w:rPr>
        <w:t>ПОРЯДОК</w:t>
      </w:r>
    </w:p>
    <w:p>
      <w:pPr>
        <w:pStyle w:val="ConsPlusNormal"/>
        <w:bidi w:val="0"/>
        <w:ind w:hanging="0" w:start="0"/>
        <w:jc w:val="center"/>
        <w:rPr>
          <w:b/>
        </w:rPr>
      </w:pPr>
      <w:r>
        <w:rPr>
          <w:b/>
        </w:rPr>
        <w:t>ПОДАЧИ УВЕДОМЛЕНИЯ ЛИЦОМ, ЗАМЕЩАЮЩИМ ДОЛЖНОСТЬ РУКОВОДИТЕЛЯ</w:t>
      </w:r>
    </w:p>
    <w:p>
      <w:pPr>
        <w:pStyle w:val="ConsPlusNormal"/>
        <w:bidi w:val="0"/>
        <w:ind w:hanging="0" w:start="0"/>
        <w:jc w:val="center"/>
        <w:rPr>
          <w:b/>
        </w:rPr>
      </w:pPr>
      <w:r>
        <w:rPr>
          <w:b/>
        </w:rPr>
        <w:t>МУНИЦИПАЛЬНОГО УЧРЕЖДЕНИЯ НОВОКУЗНЕЦКОГО ГОРОДСКОГО ОКРУГА,</w:t>
      </w:r>
    </w:p>
    <w:p>
      <w:pPr>
        <w:pStyle w:val="ConsPlusNormal"/>
        <w:bidi w:val="0"/>
        <w:ind w:hanging="0" w:start="0"/>
        <w:jc w:val="center"/>
        <w:rPr>
          <w:b/>
        </w:rPr>
      </w:pPr>
      <w:r>
        <w:rPr>
          <w:b/>
        </w:rPr>
        <w:t>О ВОЗНИКНОВЕНИИ НЕ ЗАВИСЯЩИХ ОТ НЕГО ОБСТОЯТЕЛЬСТВ,</w:t>
      </w:r>
    </w:p>
    <w:p>
      <w:pPr>
        <w:pStyle w:val="ConsPlusNormal"/>
        <w:bidi w:val="0"/>
        <w:ind w:hanging="0" w:start="0"/>
        <w:jc w:val="center"/>
        <w:rPr>
          <w:b/>
        </w:rPr>
      </w:pPr>
      <w:r>
        <w:rPr>
          <w:b/>
        </w:rPr>
        <w:t>ПРЕПЯТСТВУЮЩИХ ИСПОЛНЕНИЮ ОБЯЗАННОСТЕЙ, УСТАНОВЛЕННЫХ</w:t>
      </w:r>
    </w:p>
    <w:p>
      <w:pPr>
        <w:pStyle w:val="ConsPlusNormal"/>
        <w:bidi w:val="0"/>
        <w:ind w:hanging="0" w:start="0"/>
        <w:jc w:val="center"/>
        <w:rPr>
          <w:b/>
        </w:rPr>
      </w:pPr>
      <w:r>
        <w:rPr>
          <w:b/>
        </w:rPr>
        <w:t>ФЕДЕРАЛЬНЫМ ЗАКОНОМ ОТ 25.12.2008 N 273-ФЗ "О</w:t>
      </w:r>
    </w:p>
    <w:p>
      <w:pPr>
        <w:pStyle w:val="ConsPlusNormal"/>
        <w:bidi w:val="0"/>
        <w:ind w:hanging="0" w:start="0"/>
        <w:jc w:val="center"/>
        <w:rPr>
          <w:b/>
        </w:rPr>
      </w:pPr>
      <w:r>
        <w:rPr>
          <w:b/>
        </w:rPr>
        <w:t>ПРОТИВОДЕЙСТВИИ КОРРУПЦИИ", А ТАКЖЕ РАССМОТРЕНИЯ УКАЗАННОГО</w:t>
      </w:r>
    </w:p>
    <w:p>
      <w:pPr>
        <w:pStyle w:val="ConsPlusNormal"/>
        <w:bidi w:val="0"/>
        <w:ind w:hanging="0" w:start="0"/>
        <w:jc w:val="center"/>
        <w:rPr>
          <w:b/>
        </w:rPr>
      </w:pPr>
      <w:r>
        <w:rPr>
          <w:b/>
        </w:rPr>
        <w:t>УВЕДОМЛЕНИЯ</w:t>
      </w:r>
    </w:p>
    <w:p>
      <w:pPr>
        <w:pStyle w:val="ConsPlusNormal"/>
        <w:bidi w:val="0"/>
        <w:ind w:hanging="0" w:start="0"/>
        <w:jc w:val="both"/>
        <w:rPr/>
      </w:pPr>
      <w:r>
        <w:rPr/>
      </w:r>
    </w:p>
    <w:p>
      <w:pPr>
        <w:pStyle w:val="ConsPlusNormal"/>
        <w:bidi w:val="0"/>
        <w:ind w:firstLine="540" w:start="0"/>
        <w:jc w:val="both"/>
        <w:rPr/>
      </w:pPr>
      <w:r>
        <w:rPr/>
        <w:t xml:space="preserve">1. Настоящим Порядком определяются правила подачи уведомления лицом, замещающим должность руководителя муниципального учреждения Новокузнецкого городского округа (далее соответственно - учреждение, руководитель учреждения), о возникновении не зависящих от него обстоятельств, препятствующих исполнению обязанностей, установленных Федеральным </w:t>
      </w:r>
      <w:hyperlink r:id="rId12">
        <w:r>
          <w:rPr>
            <w:rStyle w:val="Style9"/>
            <w:color w:val="0000FF"/>
          </w:rPr>
          <w:t>законом</w:t>
        </w:r>
      </w:hyperlink>
      <w:r>
        <w:rPr/>
        <w:t xml:space="preserve"> от 25.12.2008 N 273-ФЗ "О противодействии коррупции", а также рассмотрения указанного уведомления.</w:t>
      </w:r>
    </w:p>
    <w:p>
      <w:pPr>
        <w:pStyle w:val="ConsPlusNormal"/>
        <w:bidi w:val="0"/>
        <w:spacing w:before="160" w:after="0"/>
        <w:ind w:firstLine="540" w:start="0"/>
        <w:jc w:val="both"/>
        <w:rPr/>
      </w:pPr>
      <w:r>
        <w:rPr/>
        <w:t xml:space="preserve">2. Руководитель учреждения в течение трех рабочих дней со дня, когда ему стало известно о возникновении не зависящих от него обстоятельств, препятствующих исполнению обязанностей, установленных Федеральным </w:t>
      </w:r>
      <w:hyperlink r:id="rId13">
        <w:r>
          <w:rPr>
            <w:rStyle w:val="Style9"/>
            <w:color w:val="0000FF"/>
          </w:rPr>
          <w:t>законом</w:t>
        </w:r>
      </w:hyperlink>
      <w:r>
        <w:rPr/>
        <w:t xml:space="preserve"> от 25.12.2008 N 273-ФЗ "О противодействии коррупции" в целях противодействия коррупции, обязан подать в комиссию по обеспечению исполнения обязанностей, налагаемых на лиц, замещающих должности руководителей муниципальных учреждений Новокузнецкого городского округа, установленных в целях противодействия коррупции (далее - комиссия), </w:t>
      </w:r>
      <w:hyperlink w:anchor="Par327">
        <w:r>
          <w:rPr>
            <w:rStyle w:val="Style9"/>
            <w:color w:val="0000FF"/>
          </w:rPr>
          <w:t>уведомление</w:t>
        </w:r>
      </w:hyperlink>
      <w:r>
        <w:rPr/>
        <w:t>, составленное по форме согласно приложению к настоящему Порядку,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руководителя учреждения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десяти рабочих дней со дня прекращения указанных обстоятельств.</w:t>
      </w:r>
    </w:p>
    <w:p>
      <w:pPr>
        <w:pStyle w:val="ConsPlusNormal"/>
        <w:bidi w:val="0"/>
        <w:spacing w:before="160" w:after="0"/>
        <w:ind w:firstLine="540" w:start="0"/>
        <w:jc w:val="both"/>
        <w:rPr/>
      </w:pPr>
      <w:r>
        <w:rPr/>
        <w:t>3. Комиссия, рассмотрев уведомление в соответствии с положением о комиссии, утвержденным постановлением администрации город Новокузнецка, в десятидневный срок со дня заседания комиссии направляет копию протокола заседания комиссии руководителю администрации города Новокузнецка (в случае если функции работодателя по отношению к руководителю учреждения осуществляет администрация города Новокузнецка) или руководителю органа администрации города Новокузнецка, наделенного правами юридического лица (в случае если функции работодателя по отношению к руководителю учреждения осуществляет орган администрации города Новокузнецка, наделенный правами юридического лица), осуществляющим функции и полномочия учредителя учреждения (далее - руководитель учредителя).</w:t>
      </w:r>
    </w:p>
    <w:p>
      <w:pPr>
        <w:pStyle w:val="ConsPlusNormal"/>
        <w:bidi w:val="0"/>
        <w:spacing w:before="160" w:after="0"/>
        <w:ind w:firstLine="540" w:start="0"/>
        <w:jc w:val="both"/>
        <w:rPr/>
      </w:pPr>
      <w:r>
        <w:rPr/>
        <w:t>4. Руководитель учредителя обязан рассмотреть указанный протокол заседания комиссии и вправе учесть в пределах своей компетенции содержащиеся в нем рекомендации при принятии решения о применении к руководителю учреждения меры ответственности.</w:t>
      </w:r>
    </w:p>
    <w:p>
      <w:pPr>
        <w:pStyle w:val="ConsPlusNormal"/>
        <w:bidi w:val="0"/>
        <w:ind w:hanging="0" w:start="0"/>
        <w:jc w:val="both"/>
        <w:rPr/>
      </w:pPr>
      <w:r>
        <w:rPr/>
      </w:r>
    </w:p>
    <w:p>
      <w:pPr>
        <w:pStyle w:val="ConsPlusNormal"/>
        <w:bidi w:val="0"/>
        <w:ind w:hanging="0" w:start="0"/>
        <w:jc w:val="end"/>
        <w:rPr/>
      </w:pPr>
      <w:r>
        <w:rPr/>
        <w:t>Заместитель Главы города -</w:t>
      </w:r>
    </w:p>
    <w:p>
      <w:pPr>
        <w:pStyle w:val="ConsPlusNormal"/>
        <w:bidi w:val="0"/>
        <w:ind w:hanging="0" w:start="0"/>
        <w:jc w:val="end"/>
        <w:rPr/>
      </w:pPr>
      <w:r>
        <w:rPr/>
        <w:t>руководитель аппарата</w:t>
      </w:r>
    </w:p>
    <w:p>
      <w:pPr>
        <w:pStyle w:val="ConsPlusNormal"/>
        <w:bidi w:val="0"/>
        <w:ind w:hanging="0" w:start="0"/>
        <w:jc w:val="end"/>
        <w:rPr/>
      </w:pPr>
      <w:r>
        <w:rPr/>
        <w:t>Е.С.БИСЕНОВА</w:t>
      </w:r>
    </w:p>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bidi w:val="0"/>
        <w:ind w:hanging="0" w:start="0"/>
        <w:jc w:val="both"/>
        <w:rPr/>
      </w:pPr>
      <w:r>
        <w:rPr/>
      </w:r>
    </w:p>
    <w:p>
      <w:pPr>
        <w:pStyle w:val="ConsPlusNormal"/>
        <w:numPr>
          <w:ilvl w:val="0"/>
          <w:numId w:val="0"/>
        </w:numPr>
        <w:bidi w:val="0"/>
        <w:ind w:hanging="0" w:start="0"/>
        <w:jc w:val="end"/>
        <w:outlineLvl w:val="1"/>
        <w:rPr/>
      </w:pPr>
      <w:r>
        <w:rPr/>
        <w:t>Приложение</w:t>
      </w:r>
    </w:p>
    <w:p>
      <w:pPr>
        <w:pStyle w:val="ConsPlusNormal"/>
        <w:bidi w:val="0"/>
        <w:ind w:hanging="0" w:start="0"/>
        <w:jc w:val="end"/>
        <w:rPr/>
      </w:pPr>
      <w:r>
        <w:rPr/>
        <w:t>к Порядку подачи уведомления лицом, замещающим должность</w:t>
      </w:r>
    </w:p>
    <w:p>
      <w:pPr>
        <w:pStyle w:val="ConsPlusNormal"/>
        <w:bidi w:val="0"/>
        <w:ind w:hanging="0" w:start="0"/>
        <w:jc w:val="end"/>
        <w:rPr/>
      </w:pPr>
      <w:r>
        <w:rPr/>
        <w:t>руководителя муниципального учреждения Новокузнецкого</w:t>
      </w:r>
    </w:p>
    <w:p>
      <w:pPr>
        <w:pStyle w:val="ConsPlusNormal"/>
        <w:bidi w:val="0"/>
        <w:ind w:hanging="0" w:start="0"/>
        <w:jc w:val="end"/>
        <w:rPr/>
      </w:pPr>
      <w:r>
        <w:rPr/>
        <w:t>городского округа, о возникновении не зависящих от него</w:t>
      </w:r>
    </w:p>
    <w:p>
      <w:pPr>
        <w:pStyle w:val="ConsPlusNormal"/>
        <w:bidi w:val="0"/>
        <w:ind w:hanging="0" w:start="0"/>
        <w:jc w:val="end"/>
        <w:rPr/>
      </w:pPr>
      <w:r>
        <w:rPr/>
        <w:t>обстоятельств, препятствующих исполнению обязанностей,</w:t>
      </w:r>
    </w:p>
    <w:p>
      <w:pPr>
        <w:pStyle w:val="ConsPlusNormal"/>
        <w:bidi w:val="0"/>
        <w:ind w:hanging="0" w:start="0"/>
        <w:jc w:val="end"/>
        <w:rPr/>
      </w:pPr>
      <w:r>
        <w:rPr/>
        <w:t>установленных Федеральным законом от 25.12.2008 N 273-ФЗ "О</w:t>
      </w:r>
    </w:p>
    <w:p>
      <w:pPr>
        <w:pStyle w:val="ConsPlusNormal"/>
        <w:bidi w:val="0"/>
        <w:ind w:hanging="0" w:start="0"/>
        <w:jc w:val="end"/>
        <w:rPr/>
      </w:pPr>
      <w:r>
        <w:rPr/>
        <w:t>противодействии коррупции", а также рассмотрения</w:t>
      </w:r>
    </w:p>
    <w:p>
      <w:pPr>
        <w:pStyle w:val="ConsPlusNormal"/>
        <w:bidi w:val="0"/>
        <w:ind w:hanging="0" w:start="0"/>
        <w:jc w:val="end"/>
        <w:rPr/>
      </w:pPr>
      <w:r>
        <w:rPr/>
        <w:t>указанного уведомления</w:t>
      </w:r>
    </w:p>
    <w:p>
      <w:pPr>
        <w:pStyle w:val="ConsPlusNormal"/>
        <w:bidi w:val="0"/>
        <w:ind w:hanging="0" w:start="0"/>
        <w:jc w:val="both"/>
        <w:rPr/>
      </w:pPr>
      <w:r>
        <w:rPr/>
      </w:r>
    </w:p>
    <w:tbl>
      <w:tblPr>
        <w:tblW w:w="9072" w:type="dxa"/>
        <w:jc w:val="start"/>
        <w:tblInd w:w="62" w:type="dxa"/>
        <w:tblLayout w:type="fixed"/>
        <w:tblCellMar>
          <w:top w:w="102" w:type="dxa"/>
          <w:start w:w="62" w:type="dxa"/>
          <w:bottom w:w="102" w:type="dxa"/>
          <w:end w:w="62" w:type="dxa"/>
        </w:tblCellMar>
      </w:tblPr>
      <w:tblGrid>
        <w:gridCol w:w="572"/>
        <w:gridCol w:w="2029"/>
        <w:gridCol w:w="341"/>
        <w:gridCol w:w="1942"/>
        <w:gridCol w:w="1499"/>
        <w:gridCol w:w="342"/>
        <w:gridCol w:w="2003"/>
        <w:gridCol w:w="344"/>
      </w:tblGrid>
      <w:tr>
        <w:trPr/>
        <w:tc>
          <w:tcPr>
            <w:tcW w:w="4884" w:type="dxa"/>
            <w:gridSpan w:val="4"/>
            <w:vMerge w:val="restart"/>
            <w:tcBorders/>
          </w:tcPr>
          <w:p>
            <w:pPr>
              <w:pStyle w:val="ConsPlusNormal"/>
              <w:tabs>
                <w:tab w:val="clear" w:pos="720"/>
              </w:tabs>
              <w:bidi w:val="0"/>
              <w:ind w:hanging="0" w:start="0"/>
              <w:jc w:val="start"/>
              <w:rPr/>
            </w:pPr>
            <w:r>
              <w:rPr/>
            </w:r>
          </w:p>
        </w:tc>
        <w:tc>
          <w:tcPr>
            <w:tcW w:w="4188" w:type="dxa"/>
            <w:gridSpan w:val="4"/>
            <w:tcBorders>
              <w:bottom w:val="single" w:sz="4" w:space="0" w:color="000000"/>
            </w:tcBorders>
          </w:tcPr>
          <w:p>
            <w:pPr>
              <w:pStyle w:val="ConsPlusNormal"/>
              <w:tabs>
                <w:tab w:val="clear" w:pos="720"/>
              </w:tabs>
              <w:bidi w:val="0"/>
              <w:ind w:hanging="0" w:start="0"/>
              <w:jc w:val="start"/>
              <w:rPr/>
            </w:pPr>
            <w:r>
              <w:rPr/>
            </w:r>
          </w:p>
        </w:tc>
      </w:tr>
      <w:tr>
        <w:trPr/>
        <w:tc>
          <w:tcPr>
            <w:tcW w:w="4884" w:type="dxa"/>
            <w:gridSpan w:val="4"/>
            <w:vMerge w:val="continue"/>
            <w:tcBorders/>
          </w:tcPr>
          <w:p>
            <w:pPr>
              <w:pStyle w:val="ConsPlusNormal"/>
              <w:tabs>
                <w:tab w:val="clear" w:pos="720"/>
              </w:tabs>
              <w:bidi w:val="0"/>
              <w:ind w:hanging="0" w:start="0"/>
              <w:jc w:val="start"/>
              <w:rPr/>
            </w:pPr>
            <w:r>
              <w:rPr/>
            </w:r>
          </w:p>
        </w:tc>
        <w:tc>
          <w:tcPr>
            <w:tcW w:w="4188" w:type="dxa"/>
            <w:gridSpan w:val="4"/>
            <w:tcBorders>
              <w:top w:val="single" w:sz="4" w:space="0" w:color="000000"/>
            </w:tcBorders>
          </w:tcPr>
          <w:p>
            <w:pPr>
              <w:pStyle w:val="ConsPlusNormal"/>
              <w:tabs>
                <w:tab w:val="clear" w:pos="720"/>
              </w:tabs>
              <w:bidi w:val="0"/>
              <w:ind w:hanging="0" w:start="0"/>
              <w:jc w:val="center"/>
              <w:rPr/>
            </w:pPr>
            <w:r>
              <w:rPr/>
              <w:t>(наименование комиссии)</w:t>
            </w:r>
          </w:p>
        </w:tc>
      </w:tr>
      <w:tr>
        <w:trPr/>
        <w:tc>
          <w:tcPr>
            <w:tcW w:w="4884" w:type="dxa"/>
            <w:gridSpan w:val="4"/>
            <w:vMerge w:val="continue"/>
            <w:tcBorders/>
          </w:tcPr>
          <w:p>
            <w:pPr>
              <w:pStyle w:val="ConsPlusNormal"/>
              <w:tabs>
                <w:tab w:val="clear" w:pos="720"/>
              </w:tabs>
              <w:bidi w:val="0"/>
              <w:ind w:hanging="0" w:start="0"/>
              <w:jc w:val="center"/>
              <w:rPr/>
            </w:pPr>
            <w:r>
              <w:rPr/>
            </w:r>
          </w:p>
        </w:tc>
        <w:tc>
          <w:tcPr>
            <w:tcW w:w="4188" w:type="dxa"/>
            <w:gridSpan w:val="4"/>
            <w:tcBorders>
              <w:bottom w:val="single" w:sz="4" w:space="0" w:color="000000"/>
            </w:tcBorders>
          </w:tcPr>
          <w:p>
            <w:pPr>
              <w:pStyle w:val="ConsPlusNormal"/>
              <w:tabs>
                <w:tab w:val="clear" w:pos="720"/>
              </w:tabs>
              <w:bidi w:val="0"/>
              <w:ind w:hanging="0" w:start="0"/>
              <w:jc w:val="start"/>
              <w:rPr/>
            </w:pPr>
            <w:r>
              <w:rPr/>
            </w:r>
          </w:p>
        </w:tc>
      </w:tr>
      <w:tr>
        <w:trPr/>
        <w:tc>
          <w:tcPr>
            <w:tcW w:w="4884" w:type="dxa"/>
            <w:gridSpan w:val="4"/>
            <w:vMerge w:val="continue"/>
            <w:tcBorders/>
          </w:tcPr>
          <w:p>
            <w:pPr>
              <w:pStyle w:val="ConsPlusNormal"/>
              <w:tabs>
                <w:tab w:val="clear" w:pos="720"/>
              </w:tabs>
              <w:bidi w:val="0"/>
              <w:ind w:hanging="0" w:start="0"/>
              <w:jc w:val="start"/>
              <w:rPr/>
            </w:pPr>
            <w:r>
              <w:rPr/>
            </w:r>
          </w:p>
        </w:tc>
        <w:tc>
          <w:tcPr>
            <w:tcW w:w="4188" w:type="dxa"/>
            <w:gridSpan w:val="4"/>
            <w:tcBorders>
              <w:top w:val="single" w:sz="4" w:space="0" w:color="000000"/>
            </w:tcBorders>
          </w:tcPr>
          <w:p>
            <w:pPr>
              <w:pStyle w:val="ConsPlusNormal"/>
              <w:tabs>
                <w:tab w:val="clear" w:pos="720"/>
              </w:tabs>
              <w:bidi w:val="0"/>
              <w:ind w:hanging="0" w:start="0"/>
              <w:jc w:val="center"/>
              <w:rPr/>
            </w:pPr>
            <w:r>
              <w:rPr/>
              <w:t>(ФИО, должность лица, замещающего должность руководителя муниципального учреждения Новокузнецкого городского округа)</w:t>
            </w:r>
          </w:p>
        </w:tc>
      </w:tr>
      <w:tr>
        <w:trPr/>
        <w:tc>
          <w:tcPr>
            <w:tcW w:w="4884" w:type="dxa"/>
            <w:gridSpan w:val="4"/>
            <w:vMerge w:val="continue"/>
            <w:tcBorders/>
          </w:tcPr>
          <w:p>
            <w:pPr>
              <w:pStyle w:val="ConsPlusNormal"/>
              <w:tabs>
                <w:tab w:val="clear" w:pos="720"/>
              </w:tabs>
              <w:bidi w:val="0"/>
              <w:ind w:hanging="0" w:start="0"/>
              <w:jc w:val="center"/>
              <w:rPr/>
            </w:pPr>
            <w:r>
              <w:rPr/>
            </w:r>
          </w:p>
        </w:tc>
        <w:tc>
          <w:tcPr>
            <w:tcW w:w="4188" w:type="dxa"/>
            <w:gridSpan w:val="4"/>
            <w:tcBorders>
              <w:bottom w:val="single" w:sz="4" w:space="0" w:color="000000"/>
            </w:tcBorders>
          </w:tcPr>
          <w:p>
            <w:pPr>
              <w:pStyle w:val="ConsPlusNormal"/>
              <w:tabs>
                <w:tab w:val="clear" w:pos="720"/>
              </w:tabs>
              <w:bidi w:val="0"/>
              <w:ind w:hanging="0" w:start="0"/>
              <w:jc w:val="start"/>
              <w:rPr/>
            </w:pPr>
            <w:r>
              <w:rPr/>
            </w:r>
          </w:p>
        </w:tc>
      </w:tr>
      <w:tr>
        <w:trPr/>
        <w:tc>
          <w:tcPr>
            <w:tcW w:w="4884" w:type="dxa"/>
            <w:gridSpan w:val="4"/>
            <w:vMerge w:val="continue"/>
            <w:tcBorders/>
          </w:tcPr>
          <w:p>
            <w:pPr>
              <w:pStyle w:val="ConsPlusNormal"/>
              <w:tabs>
                <w:tab w:val="clear" w:pos="720"/>
              </w:tabs>
              <w:bidi w:val="0"/>
              <w:ind w:hanging="0" w:start="0"/>
              <w:jc w:val="start"/>
              <w:rPr/>
            </w:pPr>
            <w:r>
              <w:rPr/>
            </w:r>
          </w:p>
        </w:tc>
        <w:tc>
          <w:tcPr>
            <w:tcW w:w="4188" w:type="dxa"/>
            <w:gridSpan w:val="4"/>
            <w:tcBorders>
              <w:top w:val="single" w:sz="4" w:space="0" w:color="000000"/>
            </w:tcBorders>
          </w:tcPr>
          <w:p>
            <w:pPr>
              <w:pStyle w:val="ConsPlusNormal"/>
              <w:tabs>
                <w:tab w:val="clear" w:pos="720"/>
              </w:tabs>
              <w:bidi w:val="0"/>
              <w:ind w:hanging="0" w:start="0"/>
              <w:jc w:val="center"/>
              <w:rPr/>
            </w:pPr>
            <w:r>
              <w:rPr/>
              <w:t>(телефон)</w:t>
            </w:r>
          </w:p>
        </w:tc>
      </w:tr>
      <w:tr>
        <w:trPr/>
        <w:tc>
          <w:tcPr>
            <w:tcW w:w="9072" w:type="dxa"/>
            <w:gridSpan w:val="8"/>
            <w:tcBorders/>
          </w:tcPr>
          <w:p>
            <w:pPr>
              <w:pStyle w:val="ConsPlusNormal"/>
              <w:tabs>
                <w:tab w:val="clear" w:pos="720"/>
              </w:tabs>
              <w:bidi w:val="0"/>
              <w:ind w:hanging="0" w:start="0"/>
              <w:jc w:val="start"/>
              <w:rPr/>
            </w:pPr>
            <w:r>
              <w:rPr/>
            </w:r>
          </w:p>
        </w:tc>
      </w:tr>
      <w:tr>
        <w:trPr/>
        <w:tc>
          <w:tcPr>
            <w:tcW w:w="9072" w:type="dxa"/>
            <w:gridSpan w:val="8"/>
            <w:tcBorders/>
          </w:tcPr>
          <w:p>
            <w:pPr>
              <w:pStyle w:val="ConsPlusNormal"/>
              <w:tabs>
                <w:tab w:val="clear" w:pos="720"/>
              </w:tabs>
              <w:bidi w:val="0"/>
              <w:ind w:hanging="0" w:start="0"/>
              <w:jc w:val="center"/>
              <w:rPr/>
            </w:pPr>
            <w:bookmarkStart w:id="11" w:name="Par327"/>
            <w:bookmarkEnd w:id="11"/>
            <w:r>
              <w:rPr/>
              <w:t>Уведомление</w:t>
            </w:r>
          </w:p>
          <w:p>
            <w:pPr>
              <w:pStyle w:val="ConsPlusNormal"/>
              <w:tabs>
                <w:tab w:val="clear" w:pos="720"/>
              </w:tabs>
              <w:bidi w:val="0"/>
              <w:ind w:hanging="0" w:start="0"/>
              <w:jc w:val="center"/>
              <w:rPr/>
            </w:pPr>
            <w:r>
              <w:rPr/>
              <w:t>о возникновении независящих обстоятельств, препятствующих исполнению обязанностей, установленных Федеральным законом от 25.12.2008 N 273-ФЗ "О противодействии коррупции"</w:t>
            </w:r>
          </w:p>
        </w:tc>
      </w:tr>
      <w:tr>
        <w:trPr/>
        <w:tc>
          <w:tcPr>
            <w:tcW w:w="9072" w:type="dxa"/>
            <w:gridSpan w:val="8"/>
            <w:tcBorders/>
          </w:tcPr>
          <w:p>
            <w:pPr>
              <w:pStyle w:val="ConsPlusNormal"/>
              <w:tabs>
                <w:tab w:val="clear" w:pos="720"/>
              </w:tabs>
              <w:bidi w:val="0"/>
              <w:ind w:hanging="0" w:start="0"/>
              <w:jc w:val="start"/>
              <w:rPr/>
            </w:pPr>
            <w:r>
              <w:rPr/>
            </w:r>
          </w:p>
        </w:tc>
      </w:tr>
      <w:tr>
        <w:trPr/>
        <w:tc>
          <w:tcPr>
            <w:tcW w:w="572" w:type="dxa"/>
            <w:tcBorders/>
          </w:tcPr>
          <w:p>
            <w:pPr>
              <w:pStyle w:val="ConsPlusNormal"/>
              <w:tabs>
                <w:tab w:val="clear" w:pos="720"/>
              </w:tabs>
              <w:bidi w:val="0"/>
              <w:ind w:hanging="0" w:start="0"/>
              <w:jc w:val="end"/>
              <w:rPr/>
            </w:pPr>
            <w:r>
              <w:rPr/>
              <w:t>Я,</w:t>
            </w:r>
          </w:p>
        </w:tc>
        <w:tc>
          <w:tcPr>
            <w:tcW w:w="8156" w:type="dxa"/>
            <w:gridSpan w:val="6"/>
            <w:tcBorders>
              <w:bottom w:val="single" w:sz="4" w:space="0" w:color="000000"/>
            </w:tcBorders>
          </w:tcPr>
          <w:p>
            <w:pPr>
              <w:pStyle w:val="ConsPlusNormal"/>
              <w:tabs>
                <w:tab w:val="clear" w:pos="720"/>
              </w:tabs>
              <w:bidi w:val="0"/>
              <w:ind w:hanging="0" w:start="0"/>
              <w:jc w:val="start"/>
              <w:rPr/>
            </w:pPr>
            <w:r>
              <w:rPr/>
            </w:r>
          </w:p>
        </w:tc>
        <w:tc>
          <w:tcPr>
            <w:tcW w:w="344" w:type="dxa"/>
            <w:tcBorders/>
          </w:tcPr>
          <w:p>
            <w:pPr>
              <w:pStyle w:val="ConsPlusNormal"/>
              <w:tabs>
                <w:tab w:val="clear" w:pos="720"/>
              </w:tabs>
              <w:bidi w:val="0"/>
              <w:ind w:hanging="0" w:start="0"/>
              <w:jc w:val="both"/>
              <w:rPr/>
            </w:pPr>
            <w:r>
              <w:rPr/>
              <w:t>,</w:t>
            </w:r>
          </w:p>
        </w:tc>
      </w:tr>
      <w:tr>
        <w:trPr/>
        <w:tc>
          <w:tcPr>
            <w:tcW w:w="572" w:type="dxa"/>
            <w:tcBorders/>
          </w:tcPr>
          <w:p>
            <w:pPr>
              <w:pStyle w:val="ConsPlusNormal"/>
              <w:tabs>
                <w:tab w:val="clear" w:pos="720"/>
              </w:tabs>
              <w:bidi w:val="0"/>
              <w:ind w:hanging="0" w:start="0"/>
              <w:jc w:val="start"/>
              <w:rPr/>
            </w:pPr>
            <w:r>
              <w:rPr/>
            </w:r>
          </w:p>
        </w:tc>
        <w:tc>
          <w:tcPr>
            <w:tcW w:w="8156" w:type="dxa"/>
            <w:gridSpan w:val="6"/>
            <w:tcBorders>
              <w:top w:val="single" w:sz="4" w:space="0" w:color="000000"/>
            </w:tcBorders>
          </w:tcPr>
          <w:p>
            <w:pPr>
              <w:pStyle w:val="ConsPlusNormal"/>
              <w:tabs>
                <w:tab w:val="clear" w:pos="720"/>
              </w:tabs>
              <w:bidi w:val="0"/>
              <w:ind w:hanging="0" w:start="0"/>
              <w:jc w:val="center"/>
              <w:rPr/>
            </w:pPr>
            <w:r>
              <w:rPr/>
              <w:t>(ФИО)</w:t>
            </w:r>
          </w:p>
        </w:tc>
        <w:tc>
          <w:tcPr>
            <w:tcW w:w="344" w:type="dxa"/>
            <w:tcBorders/>
          </w:tcPr>
          <w:p>
            <w:pPr>
              <w:pStyle w:val="ConsPlusNormal"/>
              <w:tabs>
                <w:tab w:val="clear" w:pos="720"/>
              </w:tabs>
              <w:bidi w:val="0"/>
              <w:ind w:hanging="0" w:start="0"/>
              <w:jc w:val="start"/>
              <w:rPr/>
            </w:pPr>
            <w:r>
              <w:rPr/>
            </w:r>
          </w:p>
        </w:tc>
      </w:tr>
      <w:tr>
        <w:trPr/>
        <w:tc>
          <w:tcPr>
            <w:tcW w:w="9072" w:type="dxa"/>
            <w:gridSpan w:val="8"/>
            <w:tcBorders/>
          </w:tcPr>
          <w:p>
            <w:pPr>
              <w:pStyle w:val="ConsPlusNormal"/>
              <w:tabs>
                <w:tab w:val="clear" w:pos="720"/>
              </w:tabs>
              <w:bidi w:val="0"/>
              <w:ind w:hanging="0" w:start="0"/>
              <w:jc w:val="both"/>
              <w:rPr/>
            </w:pPr>
            <w:r>
              <w:rPr/>
              <w:t xml:space="preserve">не имею возможность исполнить обязанность, установленную Федеральным </w:t>
            </w:r>
            <w:hyperlink r:id="rId14">
              <w:r>
                <w:rPr>
                  <w:rStyle w:val="Style9"/>
                  <w:color w:val="0000FF"/>
                </w:rPr>
                <w:t>законом</w:t>
              </w:r>
            </w:hyperlink>
            <w:r>
              <w:rPr/>
              <w:t xml:space="preserve"> от 25.12.2008 N 273-ФЗ "О противодействии коррупции", в связи с тем, что</w:t>
            </w:r>
          </w:p>
        </w:tc>
      </w:tr>
      <w:tr>
        <w:trPr/>
        <w:tc>
          <w:tcPr>
            <w:tcW w:w="8728" w:type="dxa"/>
            <w:gridSpan w:val="7"/>
            <w:tcBorders>
              <w:bottom w:val="single" w:sz="4" w:space="0" w:color="000000"/>
            </w:tcBorders>
          </w:tcPr>
          <w:p>
            <w:pPr>
              <w:pStyle w:val="ConsPlusNormal"/>
              <w:tabs>
                <w:tab w:val="clear" w:pos="720"/>
              </w:tabs>
              <w:bidi w:val="0"/>
              <w:ind w:hanging="0" w:start="0"/>
              <w:jc w:val="start"/>
              <w:rPr/>
            </w:pPr>
            <w:r>
              <w:rPr/>
            </w:r>
          </w:p>
        </w:tc>
        <w:tc>
          <w:tcPr>
            <w:tcW w:w="344" w:type="dxa"/>
            <w:tcBorders/>
          </w:tcPr>
          <w:p>
            <w:pPr>
              <w:pStyle w:val="ConsPlusNormal"/>
              <w:tabs>
                <w:tab w:val="clear" w:pos="720"/>
              </w:tabs>
              <w:bidi w:val="0"/>
              <w:ind w:hanging="0" w:start="0"/>
              <w:jc w:val="both"/>
              <w:rPr/>
            </w:pPr>
            <w:r>
              <w:rPr/>
              <w:t>.</w:t>
            </w:r>
          </w:p>
        </w:tc>
      </w:tr>
      <w:tr>
        <w:trPr/>
        <w:tc>
          <w:tcPr>
            <w:tcW w:w="9072" w:type="dxa"/>
            <w:gridSpan w:val="8"/>
            <w:tcBorders/>
          </w:tcPr>
          <w:p>
            <w:pPr>
              <w:pStyle w:val="ConsPlusNormal"/>
              <w:tabs>
                <w:tab w:val="clear" w:pos="720"/>
              </w:tabs>
              <w:bidi w:val="0"/>
              <w:ind w:hanging="0" w:start="0"/>
              <w:jc w:val="center"/>
              <w:rPr/>
            </w:pPr>
            <w:r>
              <w:rPr/>
              <w:t>(указать причину)</w:t>
            </w:r>
          </w:p>
          <w:p>
            <w:pPr>
              <w:pStyle w:val="ConsPlusNormal"/>
              <w:tabs>
                <w:tab w:val="clear" w:pos="720"/>
              </w:tabs>
              <w:bidi w:val="0"/>
              <w:ind w:hanging="0" w:start="0"/>
              <w:jc w:val="start"/>
              <w:rPr/>
            </w:pPr>
            <w:r>
              <w:rPr/>
            </w:r>
          </w:p>
          <w:p>
            <w:pPr>
              <w:pStyle w:val="ConsPlusNormal"/>
              <w:tabs>
                <w:tab w:val="clear" w:pos="720"/>
              </w:tabs>
              <w:bidi w:val="0"/>
              <w:ind w:firstLine="283" w:start="0"/>
              <w:jc w:val="both"/>
              <w:rPr/>
            </w:pPr>
            <w:r>
              <w:rPr/>
              <w:t>К уведомлению прилагаю:</w:t>
            </w:r>
          </w:p>
        </w:tc>
      </w:tr>
      <w:tr>
        <w:trPr/>
        <w:tc>
          <w:tcPr>
            <w:tcW w:w="572" w:type="dxa"/>
            <w:tcBorders/>
          </w:tcPr>
          <w:p>
            <w:pPr>
              <w:pStyle w:val="ConsPlusNormal"/>
              <w:tabs>
                <w:tab w:val="clear" w:pos="720"/>
              </w:tabs>
              <w:bidi w:val="0"/>
              <w:ind w:hanging="0" w:start="0"/>
              <w:jc w:val="end"/>
              <w:rPr/>
            </w:pPr>
            <w:r>
              <w:rPr/>
              <w:t>1.</w:t>
            </w:r>
          </w:p>
        </w:tc>
        <w:tc>
          <w:tcPr>
            <w:tcW w:w="8156" w:type="dxa"/>
            <w:gridSpan w:val="6"/>
            <w:tcBorders>
              <w:bottom w:val="single" w:sz="4" w:space="0" w:color="000000"/>
            </w:tcBorders>
          </w:tcPr>
          <w:p>
            <w:pPr>
              <w:pStyle w:val="ConsPlusNormal"/>
              <w:tabs>
                <w:tab w:val="clear" w:pos="720"/>
              </w:tabs>
              <w:bidi w:val="0"/>
              <w:ind w:hanging="0" w:start="0"/>
              <w:jc w:val="start"/>
              <w:rPr/>
            </w:pPr>
            <w:r>
              <w:rPr/>
            </w:r>
          </w:p>
        </w:tc>
        <w:tc>
          <w:tcPr>
            <w:tcW w:w="344" w:type="dxa"/>
            <w:tcBorders/>
          </w:tcPr>
          <w:p>
            <w:pPr>
              <w:pStyle w:val="ConsPlusNormal"/>
              <w:tabs>
                <w:tab w:val="clear" w:pos="720"/>
              </w:tabs>
              <w:bidi w:val="0"/>
              <w:ind w:hanging="0" w:start="0"/>
              <w:jc w:val="both"/>
              <w:rPr/>
            </w:pPr>
            <w:r>
              <w:rPr/>
              <w:t>.</w:t>
            </w:r>
          </w:p>
        </w:tc>
      </w:tr>
      <w:tr>
        <w:trPr/>
        <w:tc>
          <w:tcPr>
            <w:tcW w:w="572" w:type="dxa"/>
            <w:tcBorders/>
          </w:tcPr>
          <w:p>
            <w:pPr>
              <w:pStyle w:val="ConsPlusNormal"/>
              <w:tabs>
                <w:tab w:val="clear" w:pos="720"/>
              </w:tabs>
              <w:bidi w:val="0"/>
              <w:ind w:hanging="0" w:start="0"/>
              <w:jc w:val="end"/>
              <w:rPr/>
            </w:pPr>
            <w:r>
              <w:rPr/>
              <w:t>2.</w:t>
            </w:r>
          </w:p>
        </w:tc>
        <w:tc>
          <w:tcPr>
            <w:tcW w:w="8156" w:type="dxa"/>
            <w:gridSpan w:val="6"/>
            <w:tcBorders>
              <w:top w:val="single" w:sz="4" w:space="0" w:color="000000"/>
              <w:bottom w:val="single" w:sz="4" w:space="0" w:color="000000"/>
            </w:tcBorders>
          </w:tcPr>
          <w:p>
            <w:pPr>
              <w:pStyle w:val="ConsPlusNormal"/>
              <w:tabs>
                <w:tab w:val="clear" w:pos="720"/>
              </w:tabs>
              <w:bidi w:val="0"/>
              <w:ind w:hanging="0" w:start="0"/>
              <w:jc w:val="start"/>
              <w:rPr/>
            </w:pPr>
            <w:r>
              <w:rPr/>
            </w:r>
          </w:p>
        </w:tc>
        <w:tc>
          <w:tcPr>
            <w:tcW w:w="344" w:type="dxa"/>
            <w:tcBorders/>
          </w:tcPr>
          <w:p>
            <w:pPr>
              <w:pStyle w:val="ConsPlusNormal"/>
              <w:tabs>
                <w:tab w:val="clear" w:pos="720"/>
              </w:tabs>
              <w:bidi w:val="0"/>
              <w:ind w:hanging="0" w:start="0"/>
              <w:jc w:val="both"/>
              <w:rPr/>
            </w:pPr>
            <w:r>
              <w:rPr/>
              <w:t>.</w:t>
            </w:r>
          </w:p>
        </w:tc>
      </w:tr>
      <w:tr>
        <w:trPr/>
        <w:tc>
          <w:tcPr>
            <w:tcW w:w="9072" w:type="dxa"/>
            <w:gridSpan w:val="8"/>
            <w:tcBorders/>
          </w:tcPr>
          <w:p>
            <w:pPr>
              <w:pStyle w:val="ConsPlusNormal"/>
              <w:tabs>
                <w:tab w:val="clear" w:pos="720"/>
              </w:tabs>
              <w:bidi w:val="0"/>
              <w:ind w:firstLine="283" w:start="0"/>
              <w:jc w:val="both"/>
              <w:rPr/>
            </w:pPr>
            <w:r>
              <w:rPr/>
              <w:t>Намереваюсь (не намереваюсь) лично присутствовать на заседании комиссии по обеспечению исполнения обязанностей, налагаемых на лиц, замещающих должности руководителей муниципальных учреждений Новокузнецкого городского округа, установленных в целях противодействия коррупции (нужное подчеркнуть).</w:t>
            </w:r>
          </w:p>
        </w:tc>
      </w:tr>
      <w:tr>
        <w:trPr/>
        <w:tc>
          <w:tcPr>
            <w:tcW w:w="9072" w:type="dxa"/>
            <w:gridSpan w:val="8"/>
            <w:tcBorders/>
          </w:tcPr>
          <w:p>
            <w:pPr>
              <w:pStyle w:val="ConsPlusNormal"/>
              <w:tabs>
                <w:tab w:val="clear" w:pos="720"/>
              </w:tabs>
              <w:bidi w:val="0"/>
              <w:ind w:hanging="0" w:start="0"/>
              <w:jc w:val="start"/>
              <w:rPr/>
            </w:pPr>
            <w:r>
              <w:rPr/>
            </w:r>
          </w:p>
        </w:tc>
      </w:tr>
      <w:tr>
        <w:trPr/>
        <w:tc>
          <w:tcPr>
            <w:tcW w:w="2601" w:type="dxa"/>
            <w:gridSpan w:val="2"/>
            <w:tcBorders/>
          </w:tcPr>
          <w:p>
            <w:pPr>
              <w:pStyle w:val="ConsPlusNormal"/>
              <w:tabs>
                <w:tab w:val="clear" w:pos="720"/>
              </w:tabs>
              <w:bidi w:val="0"/>
              <w:ind w:hanging="0" w:start="0"/>
              <w:jc w:val="both"/>
              <w:rPr/>
            </w:pPr>
            <w:r>
              <w:rPr/>
              <w:t>"__" _____ 20__ г.</w:t>
            </w:r>
          </w:p>
        </w:tc>
        <w:tc>
          <w:tcPr>
            <w:tcW w:w="341" w:type="dxa"/>
            <w:tcBorders/>
          </w:tcPr>
          <w:p>
            <w:pPr>
              <w:pStyle w:val="ConsPlusNormal"/>
              <w:tabs>
                <w:tab w:val="clear" w:pos="720"/>
              </w:tabs>
              <w:bidi w:val="0"/>
              <w:ind w:hanging="0" w:start="0"/>
              <w:jc w:val="start"/>
              <w:rPr/>
            </w:pPr>
            <w:r>
              <w:rPr/>
            </w:r>
          </w:p>
        </w:tc>
        <w:tc>
          <w:tcPr>
            <w:tcW w:w="3441" w:type="dxa"/>
            <w:gridSpan w:val="2"/>
            <w:tcBorders>
              <w:bottom w:val="single" w:sz="4" w:space="0" w:color="000000"/>
            </w:tcBorders>
          </w:tcPr>
          <w:p>
            <w:pPr>
              <w:pStyle w:val="ConsPlusNormal"/>
              <w:tabs>
                <w:tab w:val="clear" w:pos="720"/>
              </w:tabs>
              <w:bidi w:val="0"/>
              <w:ind w:hanging="0" w:start="0"/>
              <w:jc w:val="start"/>
              <w:rPr/>
            </w:pPr>
            <w:r>
              <w:rPr/>
            </w:r>
          </w:p>
        </w:tc>
        <w:tc>
          <w:tcPr>
            <w:tcW w:w="342" w:type="dxa"/>
            <w:tcBorders/>
          </w:tcPr>
          <w:p>
            <w:pPr>
              <w:pStyle w:val="ConsPlusNormal"/>
              <w:tabs>
                <w:tab w:val="clear" w:pos="720"/>
              </w:tabs>
              <w:bidi w:val="0"/>
              <w:ind w:hanging="0" w:start="0"/>
              <w:jc w:val="start"/>
              <w:rPr/>
            </w:pPr>
            <w:r>
              <w:rPr/>
            </w:r>
          </w:p>
        </w:tc>
        <w:tc>
          <w:tcPr>
            <w:tcW w:w="2347" w:type="dxa"/>
            <w:gridSpan w:val="2"/>
            <w:tcBorders>
              <w:bottom w:val="single" w:sz="4" w:space="0" w:color="000000"/>
            </w:tcBorders>
          </w:tcPr>
          <w:p>
            <w:pPr>
              <w:pStyle w:val="ConsPlusNormal"/>
              <w:tabs>
                <w:tab w:val="clear" w:pos="720"/>
              </w:tabs>
              <w:bidi w:val="0"/>
              <w:ind w:hanging="0" w:start="0"/>
              <w:jc w:val="start"/>
              <w:rPr/>
            </w:pPr>
            <w:r>
              <w:rPr/>
            </w:r>
          </w:p>
        </w:tc>
      </w:tr>
      <w:tr>
        <w:trPr/>
        <w:tc>
          <w:tcPr>
            <w:tcW w:w="2601" w:type="dxa"/>
            <w:gridSpan w:val="2"/>
            <w:tcBorders/>
          </w:tcPr>
          <w:p>
            <w:pPr>
              <w:pStyle w:val="ConsPlusNormal"/>
              <w:tabs>
                <w:tab w:val="clear" w:pos="720"/>
              </w:tabs>
              <w:bidi w:val="0"/>
              <w:ind w:hanging="0" w:start="0"/>
              <w:jc w:val="start"/>
              <w:rPr/>
            </w:pPr>
            <w:r>
              <w:rPr/>
            </w:r>
          </w:p>
        </w:tc>
        <w:tc>
          <w:tcPr>
            <w:tcW w:w="341" w:type="dxa"/>
            <w:tcBorders/>
          </w:tcPr>
          <w:p>
            <w:pPr>
              <w:pStyle w:val="ConsPlusNormal"/>
              <w:tabs>
                <w:tab w:val="clear" w:pos="720"/>
              </w:tabs>
              <w:bidi w:val="0"/>
              <w:ind w:hanging="0" w:start="0"/>
              <w:jc w:val="start"/>
              <w:rPr/>
            </w:pPr>
            <w:r>
              <w:rPr/>
            </w:r>
          </w:p>
        </w:tc>
        <w:tc>
          <w:tcPr>
            <w:tcW w:w="3441" w:type="dxa"/>
            <w:gridSpan w:val="2"/>
            <w:tcBorders>
              <w:top w:val="single" w:sz="4" w:space="0" w:color="000000"/>
            </w:tcBorders>
          </w:tcPr>
          <w:p>
            <w:pPr>
              <w:pStyle w:val="ConsPlusNormal"/>
              <w:tabs>
                <w:tab w:val="clear" w:pos="720"/>
              </w:tabs>
              <w:bidi w:val="0"/>
              <w:ind w:hanging="0" w:start="0"/>
              <w:jc w:val="center"/>
              <w:rPr/>
            </w:pPr>
            <w:r>
              <w:rPr/>
              <w:t>(подпись лица, направляющего уведомление)</w:t>
            </w:r>
          </w:p>
        </w:tc>
        <w:tc>
          <w:tcPr>
            <w:tcW w:w="342" w:type="dxa"/>
            <w:tcBorders/>
          </w:tcPr>
          <w:p>
            <w:pPr>
              <w:pStyle w:val="ConsPlusNormal"/>
              <w:tabs>
                <w:tab w:val="clear" w:pos="720"/>
              </w:tabs>
              <w:bidi w:val="0"/>
              <w:ind w:hanging="0" w:start="0"/>
              <w:jc w:val="start"/>
              <w:rPr/>
            </w:pPr>
            <w:r>
              <w:rPr/>
            </w:r>
          </w:p>
        </w:tc>
        <w:tc>
          <w:tcPr>
            <w:tcW w:w="2347" w:type="dxa"/>
            <w:gridSpan w:val="2"/>
            <w:tcBorders>
              <w:top w:val="single" w:sz="4" w:space="0" w:color="000000"/>
            </w:tcBorders>
          </w:tcPr>
          <w:p>
            <w:pPr>
              <w:pStyle w:val="ConsPlusNormal"/>
              <w:tabs>
                <w:tab w:val="clear" w:pos="720"/>
              </w:tabs>
              <w:bidi w:val="0"/>
              <w:ind w:hanging="0" w:start="0"/>
              <w:jc w:val="center"/>
              <w:rPr/>
            </w:pPr>
            <w:r>
              <w:rPr/>
              <w:t>(расшифровка подписи)</w:t>
            </w:r>
          </w:p>
        </w:tc>
      </w:tr>
    </w:tbl>
    <w:p>
      <w:pPr>
        <w:pStyle w:val="ConsPlusNormal"/>
        <w:bidi w:val="0"/>
        <w:ind w:hanging="0" w:start="0"/>
        <w:jc w:val="both"/>
        <w:rPr/>
      </w:pPr>
      <w:r>
        <w:rPr/>
      </w:r>
    </w:p>
    <w:p>
      <w:pPr>
        <w:pStyle w:val="ConsPlusNormal"/>
        <w:bidi w:val="0"/>
        <w:ind w:hanging="0" w:start="0"/>
        <w:jc w:val="both"/>
        <w:rPr/>
      </w:pPr>
      <w:r>
        <w:rPr/>
      </w:r>
    </w:p>
    <w:p>
      <w:pPr>
        <w:pStyle w:val="ConsPlusNormal"/>
        <w:pBdr>
          <w:top w:val="single" w:sz="6" w:space="0" w:color="000000"/>
        </w:pBdr>
        <w:bidi w:val="0"/>
        <w:spacing w:before="100" w:after="100"/>
        <w:ind w:hanging="0" w:start="0"/>
        <w:jc w:val="both"/>
        <w:rPr>
          <w:sz w:val="0"/>
        </w:rPr>
      </w:pPr>
      <w:r>
        <w:rPr>
          <w:sz w:val="0"/>
        </w:rPr>
      </w:r>
    </w:p>
    <w:sectPr>
      <w:type w:val="nextPage"/>
      <w:pgSz w:w="11906" w:h="16838"/>
      <w:pgMar w:left="1133" w:right="566"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PT Astra Serif">
    <w:charset w:val="01"/>
    <w:family w:val="roman"/>
    <w:pitch w:val="default"/>
  </w:font>
  <w:font w:name="Arial">
    <w:charset w:val="01"/>
    <w:family w:val="auto"/>
    <w:pitch w:val="default"/>
  </w:font>
  <w:font w:name="Courier New">
    <w:charset w:val="01"/>
    <w:family w:val="auto"/>
    <w:pitch w:val="default"/>
  </w:font>
  <w:font w:name="Tahoma">
    <w:charset w:val="01"/>
    <w:family w:val="auto"/>
    <w:pitch w:val="default"/>
  </w:font>
  <w:font w:name="Tahoma">
    <w:charset w:val="01"/>
    <w:family w:val="roman"/>
    <w:pitch w:val="default"/>
  </w:font>
</w:fonts>
</file>

<file path=word/settings.xml><?xml version="1.0" encoding="utf-8"?>
<w:settings xmlns:w="http://schemas.openxmlformats.org/wordprocessingml/2006/main">
  <w:zoom w:percent="88"/>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kern w:val="2"/>
        <w:sz w:val="24"/>
        <w:szCs w:val="24"/>
        <w:lang w:val="ru-RU" w:eastAsia="zh-CN" w:bidi="hi-IN"/>
      </w:rPr>
    </w:rPrDefault>
    <w:pPrDefault>
      <w:pPr>
        <w:suppressAutoHyphens w:val="true"/>
      </w:pPr>
    </w:pPrDefault>
  </w:docDefaults>
  <w:style w:type="paragraph" w:styleId="Normal">
    <w:name w:val="Normal"/>
    <w:qFormat/>
    <w:pPr>
      <w:widowControl w:val="false"/>
      <w:bidi w:val="0"/>
    </w:pPr>
    <w:rPr>
      <w:rFonts w:ascii="PT Astra Serif" w:hAnsi="PT Astra Serif" w:eastAsia="Tahoma" w:cs="Noto Sans Devanagari"/>
      <w:color w:val="auto"/>
      <w:kern w:val="2"/>
      <w:sz w:val="24"/>
      <w:szCs w:val="24"/>
      <w:lang w:val="ru-RU" w:eastAsia="zh-CN" w:bidi="hi-IN"/>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ConsPlusNormal">
    <w:name w:val="ConsPlusNormal"/>
    <w:qFormat/>
    <w:pPr>
      <w:widowControl w:val="false"/>
      <w:bidi w:val="0"/>
    </w:pPr>
    <w:rPr>
      <w:rFonts w:ascii="Arial" w:hAnsi="Arial" w:eastAsia="Arial" w:cs="Courier New"/>
      <w:b w:val="false"/>
      <w:i w:val="false"/>
      <w:strike w:val="false"/>
      <w:dstrike w:val="false"/>
      <w:color w:val="auto"/>
      <w:kern w:val="2"/>
      <w:sz w:val="16"/>
      <w:szCs w:val="24"/>
      <w:u w:val="none"/>
      <w:lang w:val="ru-RU" w:eastAsia="zh-CN" w:bidi="hi-IN"/>
    </w:rPr>
  </w:style>
  <w:style w:type="paragraph" w:styleId="ConsPlusNonformat">
    <w:name w:val="ConsPlusNonformat"/>
    <w:qFormat/>
    <w:pPr>
      <w:widowControl w:val="false"/>
      <w:bidi w:val="0"/>
    </w:pPr>
    <w:rPr>
      <w:rFonts w:ascii="Courier New" w:hAnsi="Courier New" w:eastAsia="Arial" w:cs="Courier New"/>
      <w:b w:val="false"/>
      <w:i w:val="false"/>
      <w:strike w:val="false"/>
      <w:dstrike w:val="false"/>
      <w:color w:val="auto"/>
      <w:kern w:val="2"/>
      <w:sz w:val="20"/>
      <w:szCs w:val="24"/>
      <w:u w:val="none"/>
      <w:lang w:val="ru-RU" w:eastAsia="zh-CN" w:bidi="hi-IN"/>
    </w:rPr>
  </w:style>
  <w:style w:type="paragraph" w:styleId="ConsPlusTitle">
    <w:name w:val="ConsPlusTitle"/>
    <w:qFormat/>
    <w:pPr>
      <w:widowControl w:val="false"/>
      <w:bidi w:val="0"/>
    </w:pPr>
    <w:rPr>
      <w:rFonts w:ascii="Arial" w:hAnsi="Arial" w:eastAsia="Arial" w:cs="Courier New"/>
      <w:b/>
      <w:i w:val="false"/>
      <w:strike w:val="false"/>
      <w:dstrike w:val="false"/>
      <w:color w:val="auto"/>
      <w:kern w:val="2"/>
      <w:sz w:val="16"/>
      <w:szCs w:val="24"/>
      <w:u w:val="none"/>
      <w:lang w:val="ru-RU" w:eastAsia="zh-CN" w:bidi="hi-IN"/>
    </w:rPr>
  </w:style>
  <w:style w:type="paragraph" w:styleId="ConsPlusCell">
    <w:name w:val="ConsPlusCell"/>
    <w:qFormat/>
    <w:pPr>
      <w:widowControl w:val="false"/>
      <w:bidi w:val="0"/>
    </w:pPr>
    <w:rPr>
      <w:rFonts w:ascii="Courier New" w:hAnsi="Courier New" w:eastAsia="Arial" w:cs="Courier New"/>
      <w:b w:val="false"/>
      <w:i w:val="false"/>
      <w:strike w:val="false"/>
      <w:dstrike w:val="false"/>
      <w:color w:val="auto"/>
      <w:kern w:val="2"/>
      <w:sz w:val="20"/>
      <w:szCs w:val="24"/>
      <w:u w:val="none"/>
      <w:lang w:val="ru-RU" w:eastAsia="zh-CN" w:bidi="hi-IN"/>
    </w:rPr>
  </w:style>
  <w:style w:type="paragraph" w:styleId="ConsPlusDocList">
    <w:name w:val="ConsPlusDocList"/>
    <w:qFormat/>
    <w:pPr>
      <w:widowControl w:val="false"/>
      <w:bidi w:val="0"/>
    </w:pPr>
    <w:rPr>
      <w:rFonts w:ascii="Courier New" w:hAnsi="Courier New" w:eastAsia="Arial" w:cs="Courier New"/>
      <w:b w:val="false"/>
      <w:i w:val="false"/>
      <w:strike w:val="false"/>
      <w:dstrike w:val="false"/>
      <w:color w:val="auto"/>
      <w:kern w:val="2"/>
      <w:sz w:val="16"/>
      <w:szCs w:val="24"/>
      <w:u w:val="none"/>
      <w:lang w:val="ru-RU" w:eastAsia="zh-CN" w:bidi="hi-IN"/>
    </w:rPr>
  </w:style>
  <w:style w:type="paragraph" w:styleId="ConsPlusTitlePage">
    <w:name w:val="ConsPlusTitlePage"/>
    <w:qFormat/>
    <w:pPr>
      <w:widowControl w:val="false"/>
      <w:bidi w:val="0"/>
    </w:pPr>
    <w:rPr>
      <w:rFonts w:ascii="Tahoma" w:hAnsi="Tahoma" w:eastAsia="Arial" w:cs="Courier New"/>
      <w:b w:val="false"/>
      <w:i w:val="false"/>
      <w:strike w:val="false"/>
      <w:dstrike w:val="false"/>
      <w:color w:val="auto"/>
      <w:kern w:val="2"/>
      <w:sz w:val="16"/>
      <w:szCs w:val="24"/>
      <w:u w:val="none"/>
      <w:lang w:val="ru-RU" w:eastAsia="zh-CN" w:bidi="hi-IN"/>
    </w:rPr>
  </w:style>
  <w:style w:type="paragraph" w:styleId="ConsPlusJurTerm">
    <w:name w:val="ConsPlusJurTerm"/>
    <w:qFormat/>
    <w:pPr>
      <w:widowControl w:val="false"/>
      <w:bidi w:val="0"/>
    </w:pPr>
    <w:rPr>
      <w:rFonts w:ascii="Arial" w:hAnsi="Arial" w:eastAsia="Arial" w:cs="Courier New"/>
      <w:b w:val="false"/>
      <w:i w:val="false"/>
      <w:strike w:val="false"/>
      <w:dstrike w:val="false"/>
      <w:color w:val="auto"/>
      <w:kern w:val="2"/>
      <w:sz w:val="26"/>
      <w:szCs w:val="24"/>
      <w:u w:val="none"/>
      <w:lang w:val="ru-RU" w:eastAsia="zh-CN" w:bidi="hi-IN"/>
    </w:rPr>
  </w:style>
  <w:style w:type="paragraph" w:styleId="ConsPlusTextList">
    <w:name w:val="ConsPlusTextList"/>
    <w:qFormat/>
    <w:pPr>
      <w:widowControl w:val="false"/>
      <w:bidi w:val="0"/>
    </w:pPr>
    <w:rPr>
      <w:rFonts w:ascii="Arial" w:hAnsi="Arial" w:eastAsia="Arial" w:cs="Courier New"/>
      <w:b w:val="false"/>
      <w:i w:val="false"/>
      <w:strike w:val="false"/>
      <w:dstrike w:val="false"/>
      <w:color w:val="auto"/>
      <w:kern w:val="2"/>
      <w:sz w:val="20"/>
      <w:szCs w:val="24"/>
      <w:u w:val="none"/>
      <w:lang w:val="ru-RU"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 TargetMode="External"/><Relationship Id="rId3" Type="http://schemas.openxmlformats.org/officeDocument/2006/relationships/hyperlink" Target="https://login.consultant.ru/link/?req=doc&amp;base=LAW&amp;n=495137&amp;dst=90" TargetMode="External"/><Relationship Id="rId4" Type="http://schemas.openxmlformats.org/officeDocument/2006/relationships/hyperlink" Target="https://login.consultant.ru/link/?req=doc&amp;base=LAW&amp;n=515484" TargetMode="External"/><Relationship Id="rId5" Type="http://schemas.openxmlformats.org/officeDocument/2006/relationships/hyperlink" Target="https://login.consultant.ru/link/?req=doc&amp;base=RLAW117&amp;n=66612&amp;dst=100491" TargetMode="External"/><Relationship Id="rId6" Type="http://schemas.openxmlformats.org/officeDocument/2006/relationships/hyperlink" Target="https://login.consultant.ru/link/?req=doc&amp;base=LAW&amp;n=495137" TargetMode="External"/><Relationship Id="rId7" Type="http://schemas.openxmlformats.org/officeDocument/2006/relationships/hyperlink" Target="https://login.consultant.ru/link/?req=doc&amp;base=LAW&amp;n=495137&amp;dst=90" TargetMode="External"/><Relationship Id="rId8" Type="http://schemas.openxmlformats.org/officeDocument/2006/relationships/hyperlink" Target="https://login.consultant.ru/link/?req=doc&amp;base=LAW&amp;n=2875" TargetMode="External"/><Relationship Id="rId9" Type="http://schemas.openxmlformats.org/officeDocument/2006/relationships/hyperlink" Target="https://login.consultant.ru/link/?req=doc&amp;base=LAW&amp;n=495137" TargetMode="External"/><Relationship Id="rId10" Type="http://schemas.openxmlformats.org/officeDocument/2006/relationships/hyperlink" Target="https://login.consultant.ru/link/?req=doc&amp;base=LAW&amp;n=495137" TargetMode="External"/><Relationship Id="rId11" Type="http://schemas.openxmlformats.org/officeDocument/2006/relationships/hyperlink" Target="https://login.consultant.ru/link/?req=doc&amp;base=LAW&amp;n=495137" TargetMode="External"/><Relationship Id="rId12" Type="http://schemas.openxmlformats.org/officeDocument/2006/relationships/hyperlink" Target="https://login.consultant.ru/link/?req=doc&amp;base=LAW&amp;n=495137" TargetMode="External"/><Relationship Id="rId13" Type="http://schemas.openxmlformats.org/officeDocument/2006/relationships/hyperlink" Target="https://login.consultant.ru/link/?req=doc&amp;base=LAW&amp;n=495137" TargetMode="External"/><Relationship Id="rId14" Type="http://schemas.openxmlformats.org/officeDocument/2006/relationships/hyperlink" Target="https://login.consultant.ru/link/?req=doc&amp;base=LAW&amp;n=495137" TargetMode="Externa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LibreOffice/24.8.4.2$Linux_X86_64 LibreOffice_project/480$Build-2</Application>
  <AppVersion>15.0000</AppVersion>
  <Pages>9</Pages>
  <Words>3542</Words>
  <Characters>27421</Characters>
  <CharactersWithSpaces>30725</CharactersWithSpaces>
  <Paragraphs>239</Paragraphs>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2025-10-17T15:56:00Z</dcterms:created>
  <dc:creator/>
  <dc:description/>
  <dc:language>ru-RU</dc:language>
  <cp:lastModifiedBy/>
  <cp:revision>0</cp:revision>
  <dc:subject/>
  <dc:title>Постановление администрации г. Новокузнецка от 25.09.2025 N 205"О мерах, направленных на обеспечение исполнения обязанностей, налагаемых на лиц, замещающих должности руководителей муниципальных учреждений Новокузнецкого городского округа, установленных в целях противодействия коррупции, а также мерах по предупреждению коррупции в муниципальных учреждениях Новокузнецкого городского округа"(вместе с "Порядком сообщения лицами, замещающими должности руководителей муниципальных учреждений Новокузнецкого город</dc:title>
</cp:coreProperties>
</file>

<file path=docProps/custom.xml><?xml version="1.0" encoding="utf-8"?>
<Properties xmlns="http://schemas.openxmlformats.org/officeDocument/2006/custom-properties" xmlns:vt="http://schemas.openxmlformats.org/officeDocument/2006/docPropsVTypes"/>
</file>